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56c6e22739e311faac02d59bb2c5ce9fd85023"/>
    <w:p>
      <w:pPr>
        <w:pStyle w:val="Heading1"/>
      </w:pPr>
      <w:r>
        <w:t xml:space="preserve">Abstract Academic Document: The Role of Optometrists in Japan Osaka</w:t>
      </w:r>
    </w:p>
    <w:p>
      <w:pPr>
        <w:pStyle w:val="FirstParagraph"/>
      </w:pPr>
      <w:r>
        <w:rPr>
          <w:bCs/>
          <w:b/>
        </w:rPr>
        <w:t xml:space="preserve">Keywords:</w:t>
      </w:r>
      <w:r>
        <w:t xml:space="preserve"> </w:t>
      </w:r>
      <w:r>
        <w:t xml:space="preserve">Abstract academic, Optometrist, Japan Osaka.</w:t>
      </w:r>
    </w:p>
    <w:bookmarkStart w:id="20" w:name="introduction"/>
    <w:p>
      <w:pPr>
        <w:pStyle w:val="Heading2"/>
      </w:pPr>
      <w:r>
        <w:t xml:space="preserve">Introduction</w:t>
      </w:r>
    </w:p>
    <w:p>
      <w:pPr>
        <w:pStyle w:val="FirstParagraph"/>
      </w:pPr>
      <w:r>
        <w:t xml:space="preserve">The role of optometrists in the healthcare landscape of Japan, particularly within the urban center of Osaka, has gained increasing significance due to evolving demographic trends and technological advancements in vision care. This abstract academic document explores the unique challenges and opportunities faced by optometrists operating in Osaka, a region characterized by its high population density, aging demographic profile, and cultural emphasis on preventive healthcare. As Japan grapples with a declining birth rate and an aging society, the demand for specialized eye care services has surged, placing optometrists at the forefront of addressing ocular health needs. The study examines how optometrists in Osaka navigate regulatory frameworks, cultural expectations, and innovative practices to provide effective vision care while adhering to national healthcare standards.</w:t>
      </w:r>
    </w:p>
    <w:bookmarkEnd w:id="20"/>
    <w:bookmarkStart w:id="21" w:name="contextual-background-optometry-in-japan"/>
    <w:p>
      <w:pPr>
        <w:pStyle w:val="Heading2"/>
      </w:pPr>
      <w:r>
        <w:t xml:space="preserve">Contextual Background: Optometry in Japan</w:t>
      </w:r>
    </w:p>
    <w:p>
      <w:pPr>
        <w:pStyle w:val="FirstParagraph"/>
      </w:pPr>
      <w:r>
        <w:t xml:space="preserve">In Japan, optometrists are licensed professionals who diagnose and manage vision-related conditions through non-surgical interventions. Their scope of practice includes prescribing corrective lenses, conducting comprehensive eye exams, and collaborating with ophthalmologists to ensure holistic patient care. However, the Japanese healthcare system is distinct in its structure, emphasizing a blend of public and private healthcare services. In Osaka, this system is further shaped by local policies that prioritize accessibility and affordability for residents.</w:t>
      </w:r>
    </w:p>
    <w:bookmarkEnd w:id="21"/>
    <w:bookmarkStart w:id="22" w:name="the-unique-role-of-optometrists-in-osaka"/>
    <w:p>
      <w:pPr>
        <w:pStyle w:val="Heading2"/>
      </w:pPr>
      <w:r>
        <w:t xml:space="preserve">The Unique Role of Optometrists in Osaka</w:t>
      </w:r>
    </w:p>
    <w:p>
      <w:pPr>
        <w:pStyle w:val="FirstParagraph"/>
      </w:pPr>
      <w:r>
        <w:t xml:space="preserve">Osaaka, as one of Japan’s largest metropolitan areas, presents a unique environment for optometrists due to its diverse population and advanced medical infrastructure. The city is home to a significant number of elderly individuals, many of whom require regular eye examinations for conditions such as age-related macular degeneration and cataracts. Additionally, the rising prevalence of myopia among young adults in urban areas has intensified the demand for optometric services, including contact lens fittings and vision therapy.</w:t>
      </w:r>
    </w:p>
    <w:p>
      <w:pPr>
        <w:pStyle w:val="BodyText"/>
      </w:pPr>
      <w:r>
        <w:t xml:space="preserve">Optometrists in Osaka also play a critical role in public health initiatives. For instance, they often participate in community outreach programs aimed at early detection of diabetic retinopathy, a condition that disproportionately affects older adults with diabetes. These efforts align with Japan’s national health goals to reduce the burden of chronic diseases through preventive care.</w:t>
      </w:r>
    </w:p>
    <w:bookmarkEnd w:id="22"/>
    <w:bookmarkStart w:id="23" w:name="challenges-facing-optometrists-in-osaka"/>
    <w:p>
      <w:pPr>
        <w:pStyle w:val="Heading2"/>
      </w:pPr>
      <w:r>
        <w:t xml:space="preserve">Challenges Facing Optometrists in Osaka</w:t>
      </w:r>
    </w:p>
    <w:p>
      <w:pPr>
        <w:pStyle w:val="FirstParagraph"/>
      </w:pPr>
      <w:r>
        <w:t xml:space="preserve">Despite their growing importance, optometrists in Osaka face several challenges. One major issue is the regulatory framework governing their practice, which requires them to work under strict guidelines set by the Japanese Ministry of Health, Labour and Welfare. This includes mandatory collaboration with ophthalmologists for certain procedures and adherence to standardized diagnostic protocols.</w:t>
      </w:r>
    </w:p>
    <w:p>
      <w:pPr>
        <w:pStyle w:val="BodyText"/>
      </w:pPr>
      <w:r>
        <w:t xml:space="preserve">Another challenge is the integration of technology into optometric practice. While Osaka is a hub for technological innovation, some optometrists struggle to adopt advanced diagnostic tools such as optical coherence tomography (OCT) or digital retinal imaging due to high costs and limited training opportunities. Additionally, language barriers can hinder communication with patients from diverse cultural backgrounds, particularly those who are non-native Japanese speakers.</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Osaka offers numerous opportunities for optometrists to innovate and expand their services. The city’s robust healthcare ecosystem includes partnerships between private clinics, public hospitals, and academic institutions that foster research in ocular health. For example, several optometric practices in Osaka have adopted telemedicine platforms to provide remote consultations for patients with mobility issues or those living in underserved areas.</w:t>
      </w:r>
    </w:p>
    <w:p>
      <w:pPr>
        <w:pStyle w:val="BodyText"/>
      </w:pPr>
      <w:r>
        <w:t xml:space="preserve">Moreover, the aging population has spurred interest in geriatric optometry, a specialized field focusing on the visual needs of elderly individuals. Optometrists in Osaka are increasingly trained to address conditions such as glaucoma and presbyopia through customized treatment plans that integrate both traditional and modern therapies.</w:t>
      </w:r>
    </w:p>
    <w:bookmarkEnd w:id="24"/>
    <w:bookmarkStart w:id="25" w:name="cultural-considerations"/>
    <w:p>
      <w:pPr>
        <w:pStyle w:val="Heading2"/>
      </w:pPr>
      <w:r>
        <w:t xml:space="preserve">Cultural Considerations</w:t>
      </w:r>
    </w:p>
    <w:p>
      <w:pPr>
        <w:pStyle w:val="FirstParagraph"/>
      </w:pPr>
      <w:r>
        <w:t xml:space="preserve">Cultural norms in Japan significantly influence the role of optometrists. Patients often prefer a deferential relationship with healthcare providers, emphasizing respect for authority and adherence to professional recommendations. This dynamic requires optometrists to balance assertiveness with cultural sensitivity when educating patients about vision care options.</w:t>
      </w:r>
    </w:p>
    <w:p>
      <w:pPr>
        <w:pStyle w:val="BodyText"/>
      </w:pPr>
      <w:r>
        <w:t xml:space="preserve">In Osaka, where multiculturalism is on the rise due to immigration and global business ties, optometrists must also adapt their communication strategies. For instance, some clinics now offer multilingual services or employ interpreters to ensure equitable access to care for non-Japanese-speaking individuals.</w:t>
      </w:r>
    </w:p>
    <w:bookmarkEnd w:id="25"/>
    <w:bookmarkStart w:id="26" w:name="conclusion"/>
    <w:p>
      <w:pPr>
        <w:pStyle w:val="Heading2"/>
      </w:pPr>
      <w:r>
        <w:t xml:space="preserve">Conclusion</w:t>
      </w:r>
    </w:p>
    <w:p>
      <w:pPr>
        <w:pStyle w:val="FirstParagraph"/>
      </w:pPr>
      <w:r>
        <w:t xml:space="preserve">In summary, the role of optometrists in Japan Osaka is both multifaceted and critical within the context of an aging population, technological advancements, and cultural diversity. By addressing regulatory challenges, embracing innovation, and navigating cultural nuances, optometrists in Osaka are well-positioned to contribute to the broader healthcare system while meeting the unique needs of their community. This abstract academic document highlights the importance of continued research and policy support to ensure that optometrists can thrive in this dynamic environment.</w:t>
      </w:r>
    </w:p>
    <w:bookmarkEnd w:id="26"/>
    <w:bookmarkStart w:id="27" w:name="references"/>
    <w:p>
      <w:pPr>
        <w:pStyle w:val="Heading2"/>
      </w:pPr>
      <w:r>
        <w:t xml:space="preserve">References</w:t>
      </w:r>
    </w:p>
    <w:p>
      <w:pPr>
        <w:pStyle w:val="FirstParagraph"/>
      </w:pPr>
      <w:r>
        <w:rPr>
          <w:iCs/>
          <w:i/>
        </w:rPr>
        <w:t xml:space="preserve">(Note: For a complete academic document, relevant citations would be included here, such as studies on Japanese healthcare policies or demographic data from Osaka. However, this abstract is abbreviated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Optometrists in Japan Osaka</dc:title>
  <dc:creator/>
  <dc:language>en</dc:language>
  <cp:keywords/>
  <dcterms:created xsi:type="dcterms:W3CDTF">2026-07-20T18:40:45Z</dcterms:created>
  <dcterms:modified xsi:type="dcterms:W3CDTF">2026-07-20T18:40:45Z</dcterms:modified>
</cp:coreProperties>
</file>

<file path=docProps/custom.xml><?xml version="1.0" encoding="utf-8"?>
<Properties xmlns="http://schemas.openxmlformats.org/officeDocument/2006/custom-properties" xmlns:vt="http://schemas.openxmlformats.org/officeDocument/2006/docPropsVTypes"/>
</file>