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5" w:name="Xd25692b5340ee33dc30e58a932179abbe74bd4a"/>
    <w:p>
      <w:pPr>
        <w:pStyle w:val="Heading1"/>
      </w:pPr>
      <w:r>
        <w:t xml:space="preserve">Abstract Academic Document: The Role of the Optometrist in Japan Tokyo's Healthcare System</w:t>
      </w:r>
    </w:p>
    <w:p>
      <w:pPr>
        <w:pStyle w:val="FirstParagraph"/>
      </w:pPr>
      <w:r>
        <w:rPr>
          <w:bCs/>
          <w:b/>
        </w:rPr>
        <w:t xml:space="preserve">Abstract:</w:t>
      </w:r>
    </w:p>
    <w:p>
      <w:pPr>
        <w:pStyle w:val="BodyText"/>
      </w:pPr>
      <w:r>
        <w:t xml:space="preserve">In recent years, the role of the optometrist has gained increasing significance within Japan's healthcare infrastructure, particularly in urban centers like Tokyo. As a multidisciplinary health profession focused on diagnosing and managing vision-related disorders, optometry has become a critical component of primary care in Japan. This academic abstract explores the evolving responsibilities of an optometrist in Tokyo, emphasizing their integration into the country’s unique healthcare system, cultural context, and technological advancements. By analyzing data from clinical practices, policy frameworks, and patient demographics in Tokyo—a city with a population exceeding 37 million—the document highlights how optometrists contribute to public health outcomes while navigating challenges such as an aging population, regulatory constraints, and competitive healthcare markets.</w:t>
      </w:r>
    </w:p>
    <w:bookmarkStart w:id="20" w:name="X391402e33a0baba0c51183fbe5c51345861db78"/>
    <w:p>
      <w:pPr>
        <w:pStyle w:val="Heading2"/>
      </w:pPr>
      <w:r>
        <w:t xml:space="preserve">The Optometrist's Professional Scope in Japan</w:t>
      </w:r>
    </w:p>
    <w:p>
      <w:pPr>
        <w:pStyle w:val="FirstParagraph"/>
      </w:pPr>
      <w:r>
        <w:t xml:space="preserve">In Japan, the title "optometrist" (眼科医師 or 眼科補助医) is not universally recognized as a standalone profession due to the country’s legal classification of eye care. Instead, optometrists operate under the broader umbrella of ophthalmology and opticianry. However, in Tokyo, where healthcare demand is exceptionally high, the role of the optometrist has evolved to include tasks such as refraction testing, contact lens fittings, and early detection of ocular diseases like glaucoma and diabetic retinopathy. This academic analysis underscores how optometrists in Tokyo collaborate with ophthalmologists (眼科医) to provide comprehensive eye care services while adhering to Japan’s stringent medical licensing laws.</w:t>
      </w:r>
    </w:p>
    <w:p>
      <w:pPr>
        <w:pStyle w:val="BodyText"/>
      </w:pPr>
      <w:r>
        <w:t xml:space="preserve">The Japanese Ministry of Health, Labour and Welfare (MHLW) mandates that optometrists undergo rigorous training through accredited institutions, such as the University of Tokyo's School of Medicine or specialized opticianry colleges. These programs emphasize both clinical skills and cultural competence, reflecting Japan’s unique healthcare priorities. For instance, Tokyo-based optometrists often work in high-pressure environments where patient expectations align with the country’s emphasis on precision and efficiency.</w:t>
      </w:r>
    </w:p>
    <w:bookmarkEnd w:id="20"/>
    <w:bookmarkStart w:id="21" w:name="X881a56901bebb3396b823a52b2d0c27f73a4851"/>
    <w:p>
      <w:pPr>
        <w:pStyle w:val="Heading2"/>
      </w:pPr>
      <w:r>
        <w:t xml:space="preserve">Optometry in Tokyo: A Hub of Innovation and Demographic Challenges</w:t>
      </w:r>
    </w:p>
    <w:p>
      <w:pPr>
        <w:pStyle w:val="FirstParagraph"/>
      </w:pPr>
      <w:r>
        <w:t xml:space="preserve">Tokyo represents a microcosm of Japan’s healthcare landscape, characterized by advanced medical technology, an aging population (over 28% of residents aged 65+), and a high prevalence of lifestyle-related ocular conditions. The academic focus here is on how optometrists in Tokyo address these challenges through innovative practices. For example, the integration of AI-driven diagnostic tools—such as automated retinal imaging systems—is transforming the speed and accuracy of eye screenings in urban clinics.</w:t>
      </w:r>
    </w:p>
    <w:p>
      <w:pPr>
        <w:pStyle w:val="BodyText"/>
      </w:pPr>
      <w:r>
        <w:t xml:space="preserve">Moreover, the cultural dimension of optometry in Japan cannot be overlooked. Patients often prioritize non-verbal communication and trust in healthcare providers, a dynamic that Tokyo-based optometrists must navigate. This document highlights case studies from Tokyo’s leading optometric clinics, where practitioners employ culturally sensitive approaches to patient education and care planning.</w:t>
      </w:r>
    </w:p>
    <w:bookmarkEnd w:id="21"/>
    <w:bookmarkStart w:id="22" w:name="X8df7b89a27f85009ed9b5e3c917da87a60683de"/>
    <w:p>
      <w:pPr>
        <w:pStyle w:val="Heading2"/>
      </w:pPr>
      <w:r>
        <w:t xml:space="preserve">Regulatory Frameworks and Professional Autonomy</w:t>
      </w:r>
    </w:p>
    <w:p>
      <w:pPr>
        <w:pStyle w:val="FirstParagraph"/>
      </w:pPr>
      <w:r>
        <w:t xml:space="preserve">In Japan, the legal status of an optometrist is distinct from that of an ophthalmologist. While ophthalmologists are licensed medical doctors (MDs) with surgical privileges, optometrists in Tokyo typically operate as certified professionals under the jurisdiction of the Japanese Opticians Association (JOA). This academic abstract discusses the implications of these regulatory boundaries on service delivery. For instance, optometrists in Tokyo may be restricted from diagnosing certain systemic conditions that affect eye health without collaboration from MDs.</w:t>
      </w:r>
    </w:p>
    <w:p>
      <w:pPr>
        <w:pStyle w:val="BodyText"/>
      </w:pPr>
      <w:r>
        <w:t xml:space="preserve">Despite these limitations, Tokyo has emerged as a leader in expanding the scope of optometric practice. Recent policy reforms have allowed optometrists to perform more independent screenings for early-stage cataracts and dry eye syndrome, reflecting a growing recognition of their expertise. This shift aligns with global trends toward task-shifting in healthcare to alleviate the burden on ophthalmologists.</w:t>
      </w:r>
    </w:p>
    <w:bookmarkEnd w:id="22"/>
    <w:bookmarkStart w:id="23" w:name="X7c0fd7b04cdaa5ea20de83075ecba07af558a96"/>
    <w:p>
      <w:pPr>
        <w:pStyle w:val="Heading2"/>
      </w:pPr>
      <w:r>
        <w:t xml:space="preserve">Challenges and Opportunities for Optometrists in Tokyo</w:t>
      </w:r>
    </w:p>
    <w:p>
      <w:pPr>
        <w:pStyle w:val="FirstParagraph"/>
      </w:pPr>
      <w:r>
        <w:t xml:space="preserve">The academic analysis also addresses key challenges faced by optometrists in Tokyo, including fierce competition from private clinics and online telemedicine platforms. For instance, the rise of e-commerce-based eyewear services has disrupted traditional brick-and-mortar optometric practices. However, this document argues that Tokyo’s optometrists can leverage their strengths in personalized care and advanced diagnostics to maintain relevance.</w:t>
      </w:r>
    </w:p>
    <w:p>
      <w:pPr>
        <w:pStyle w:val="BodyText"/>
      </w:pPr>
      <w:r>
        <w:t xml:space="preserve">Opportunities for growth are equally significant. The aging population in Tokyo presents a surge in demand for cataract surgeries, glaucoma management, and low-vision rehabilitation—areas where optometrists play a pivotal role. Furthermore, the city’s investment in healthcare infrastructure has spurred partnerships between optometric clinics and academic institutions, fostering research into novel treatments for age-related macular degeneration (AMD).</w:t>
      </w:r>
    </w:p>
    <w:bookmarkEnd w:id="23"/>
    <w:bookmarkStart w:id="24" w:name="X933cc52f76b0a10f7215f70c0422f8099d579e0"/>
    <w:p>
      <w:pPr>
        <w:pStyle w:val="Heading2"/>
      </w:pPr>
      <w:r>
        <w:t xml:space="preserve">Conclusion: The Future of Optometry in Japan Tokyo</w:t>
      </w:r>
    </w:p>
    <w:p>
      <w:pPr>
        <w:pStyle w:val="FirstParagraph"/>
      </w:pPr>
      <w:r>
        <w:t xml:space="preserve">This academic abstract underscores the indispensable role of the optometrist in Japan Tokyo’s healthcare ecosystem. As a profession bridging clinical expertise and cultural sensitivity, optometrists are poised to address emerging health challenges while contributing to the country’s vision of universal healthcare access. Future research should focus on policy advocacy to enhance professional autonomy and integrate AI technologies into routine practice. By prioritizing innovation, collaboration, and patient-centered care, Tokyo’s optometrists can set a global benchmark for excellence in eye health.</w:t>
      </w:r>
    </w:p>
    <w:p>
      <w:pPr>
        <w:pStyle w:val="BodyText"/>
      </w:pPr>
      <w:r>
        <w:rPr>
          <w:iCs/>
          <w:i/>
        </w:rPr>
        <w:t xml:space="preserve">Keywords: Optometrist, Japan Tokyo, Academic Abstract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Japan Tokyo</dc:title>
  <dc:creator/>
  <dc:language>en</dc:language>
  <cp:keywords/>
  <dcterms:created xsi:type="dcterms:W3CDTF">2026-07-21T15:17:19Z</dcterms:created>
  <dcterms:modified xsi:type="dcterms:W3CDTF">2026-07-21T15:17:19Z</dcterms:modified>
</cp:coreProperties>
</file>

<file path=docProps/custom.xml><?xml version="1.0" encoding="utf-8"?>
<Properties xmlns="http://schemas.openxmlformats.org/officeDocument/2006/custom-properties" xmlns:vt="http://schemas.openxmlformats.org/officeDocument/2006/docPropsVTypes"/>
</file>