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0df62da3ba988ae9b0b1460568b2d214be83f3a"/>
    <w:p>
      <w:pPr>
        <w:pStyle w:val="Heading1"/>
      </w:pPr>
      <w:r>
        <w:t xml:space="preserve">Abstract Academic: The Role of Optometrist in Myanmar Yangon</w:t>
      </w:r>
    </w:p>
    <w:p>
      <w:pPr>
        <w:pStyle w:val="FirstParagraph"/>
      </w:pPr>
      <w:r>
        <w:rPr>
          <w:bCs/>
          <w:b/>
        </w:rPr>
        <w:t xml:space="preserve">Keywords:</w:t>
      </w:r>
      <w:r>
        <w:t xml:space="preserve"> </w:t>
      </w:r>
      <w:r>
        <w:t xml:space="preserve">Abstract academic, Optometrist, Myanmar Yangon</w:t>
      </w:r>
    </w:p>
    <w:bookmarkStart w:id="20" w:name="introduction"/>
    <w:p>
      <w:pPr>
        <w:pStyle w:val="Heading2"/>
      </w:pPr>
      <w:r>
        <w:t xml:space="preserve">Introduction</w:t>
      </w:r>
    </w:p>
    <w:p>
      <w:pPr>
        <w:pStyle w:val="FirstParagraph"/>
      </w:pPr>
      <w:r>
        <w:t xml:space="preserve">The field of optometry plays a critical role in addressing public health challenges related to vision care. In the context of Myanmar Yangon, an urban center with a rapidly growing population and diverse healthcare needs, the role of an optometrist is both indispensable and evolving. This abstract academic document explores the significance of optometrists in Yangon, examining their contributions to eye health, the challenges they face in a developing healthcare landscape, and the opportunities for growth within this sector. By integrating academic research with practical insights specific to Myanmar Yangon, this study aims to provide a comprehensive understanding of how optometrists can bridge gaps in vision care while aligning with national health priorities.</w:t>
      </w:r>
    </w:p>
    <w:bookmarkEnd w:id="20"/>
    <w:bookmarkStart w:id="21" w:name="contextual-background"/>
    <w:p>
      <w:pPr>
        <w:pStyle w:val="Heading2"/>
      </w:pPr>
      <w:r>
        <w:t xml:space="preserve">Contextual Background</w:t>
      </w:r>
    </w:p>
    <w:p>
      <w:pPr>
        <w:pStyle w:val="FirstParagraph"/>
      </w:pPr>
      <w:r>
        <w:t xml:space="preserve">Myanmar Yangon, the economic and cultural hub of the country, is home to a population exceeding 6 million people. However, access to specialized healthcare services, including optometry, remains uneven due to infrastructural limitations and resource constraints. The Myanmar Ministry of Health has recognized the need for improved eye care services but faces challenges in implementation at the grassroots level. An optometrist in Yangon operates within this dynamic environment, balancing clinical responsibilities with efforts to educate patients about preventive eye care.</w:t>
      </w:r>
    </w:p>
    <w:p>
      <w:pPr>
        <w:pStyle w:val="BodyText"/>
      </w:pPr>
      <w:r>
        <w:t xml:space="preserve">The role of an optometrist extends beyond diagnosing and managing refractive errors. They are also pivotal in detecting systemic conditions such as diabetes and hypertension through ocular examinations. In Yangon, where urbanization has led to increased screen time and lifestyle changes, the prevalence of myopia among children and adults is rising. This trend underscores the urgent need for optometrists to adopt innovative strategies tailored to local demographics.</w:t>
      </w:r>
    </w:p>
    <w:bookmarkEnd w:id="21"/>
    <w:bookmarkStart w:id="22" w:name="X85ba534003e1016855b185fde38bc86b8206570"/>
    <w:p>
      <w:pPr>
        <w:pStyle w:val="Heading2"/>
      </w:pPr>
      <w:r>
        <w:t xml:space="preserve">Challenges Faced by Optometrists in Myanmar Yangon</w:t>
      </w:r>
    </w:p>
    <w:p>
      <w:pPr>
        <w:pStyle w:val="FirstParagraph"/>
      </w:pPr>
      <w:r>
        <w:t xml:space="preserve">Despite their growing importance, optometrists in Myanmar Yangon encounter several barriers. First, the availability of trained professionals is limited due to a lack of accredited optometry programs in local universities. This shortage exacerbates the workload for existing practitioners and compromises the quality of care. Second, many private clinics and public hospitals lack modern diagnostic equipment, forcing optometrists to rely on outdated tools or refer patients to distant centers with better facilities.</w:t>
      </w:r>
    </w:p>
    <w:p>
      <w:pPr>
        <w:pStyle w:val="BodyText"/>
      </w:pPr>
      <w:r>
        <w:t xml:space="preserve">Economic constraints further complicate matters. The average income of an optometrist in Yangon is significantly lower compared to their counterparts in developed nations, discouraging young professionals from entering the field. Additionally, public awareness about the importance of regular eye exams remains low, leading to delayed diagnoses and preventable vision loss.</w:t>
      </w:r>
    </w:p>
    <w:bookmarkEnd w:id="22"/>
    <w:bookmarkStart w:id="23" w:name="opportunities-for-growth-and-development"/>
    <w:p>
      <w:pPr>
        <w:pStyle w:val="Heading2"/>
      </w:pPr>
      <w:r>
        <w:t xml:space="preserve">Opportunities for Growth and Development</w:t>
      </w:r>
    </w:p>
    <w:p>
      <w:pPr>
        <w:pStyle w:val="FirstParagraph"/>
      </w:pPr>
      <w:r>
        <w:t xml:space="preserve">Despite these challenges, there are notable opportunities for optometrists in Myanmar Yangon. The government has initiated programs to integrate optometry into primary healthcare services, offering incentives for professionals to work in underserved areas. Partnerships with international organizations have also introduced training modules focused on community-based eye care and telemedicine solutions.</w:t>
      </w:r>
    </w:p>
    <w:p>
      <w:pPr>
        <w:pStyle w:val="BodyText"/>
      </w:pPr>
      <w:r>
        <w:t xml:space="preserve">The rise of digital health technologies presents another avenue for innovation. Optometrists can leverage mobile apps and online platforms to reach remote patients, provide virtual consultations, and disseminate educational content about eye health. Furthermore, collaborations with local NGOs could help establish low-cost vision centers in peri-urban areas, expanding access to care.</w:t>
      </w:r>
    </w:p>
    <w:bookmarkEnd w:id="23"/>
    <w:bookmarkStart w:id="24" w:name="Xd17e2266d7544a6a3c0eb2b165d9baa7983239f"/>
    <w:p>
      <w:pPr>
        <w:pStyle w:val="Heading2"/>
      </w:pPr>
      <w:r>
        <w:t xml:space="preserve">Academic Research and Policy Implications</w:t>
      </w:r>
    </w:p>
    <w:p>
      <w:pPr>
        <w:pStyle w:val="FirstParagraph"/>
      </w:pPr>
      <w:r>
        <w:t xml:space="preserve">Academic research on optometry in Myanmar Yangon is still nascent but holds promise. Studies focusing on the prevalence of ocular diseases, the efficacy of community outreach programs, and the socioeconomic factors influencing eye care access are essential for informing policy decisions. For instance, a 2023 study conducted by Yangon University highlighted that over 40% of children in urban slums suffer from uncorrected refractive errors due to a lack of affordable glasses. Such findings emphasize the need for targeted interventions, including subsidized vision correction services and school-based screening programs.</w:t>
      </w:r>
    </w:p>
    <w:p>
      <w:pPr>
        <w:pStyle w:val="BodyText"/>
      </w:pPr>
      <w:r>
        <w:t xml:space="preserve">Policy frameworks must also prioritize the integration of optometry into national health plans. This includes increasing funding for training institutions, standardizing certification processes, and ensuring that optometrists have legal authority to perform certain diagnostic procedures without physician oversight. By aligning academic research with actionable policies, Myanmar Yangon can create a sustainable ecosystem for eye care.</w:t>
      </w:r>
    </w:p>
    <w:bookmarkEnd w:id="24"/>
    <w:bookmarkStart w:id="25" w:name="conclusion"/>
    <w:p>
      <w:pPr>
        <w:pStyle w:val="Heading2"/>
      </w:pPr>
      <w:r>
        <w:t xml:space="preserve">Conclusion</w:t>
      </w:r>
    </w:p>
    <w:p>
      <w:pPr>
        <w:pStyle w:val="FirstParagraph"/>
      </w:pPr>
      <w:r>
        <w:t xml:space="preserve">The role of an optometrist in Myanmar Yangon is multifaceted, encompassing clinical practice, public education, and advocacy. While systemic challenges persist, the potential for growth is substantial if supported by academic research, government collaboration, and community engagement. By positioning optometry as a cornerstone of healthcare in Yangon, stakeholders can address the rising demand for vision care while contributing to broader public health goals. This abstract academic document underscores the necessity of fostering an environment where optometrists are equipped with resources, recognition, and opportunities to thrive in one of Myanmar's most pivotal cities.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 in Myanmar Yangon</dc:title>
  <dc:creator/>
  <dc:language>en</dc:language>
  <cp:keywords/>
  <dcterms:created xsi:type="dcterms:W3CDTF">2026-07-18T08:13:29Z</dcterms:created>
  <dcterms:modified xsi:type="dcterms:W3CDTF">2026-07-18T08:13:29Z</dcterms:modified>
</cp:coreProperties>
</file>

<file path=docProps/custom.xml><?xml version="1.0" encoding="utf-8"?>
<Properties xmlns="http://schemas.openxmlformats.org/officeDocument/2006/custom-properties" xmlns:vt="http://schemas.openxmlformats.org/officeDocument/2006/docPropsVTypes"/>
</file>