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a030a2027245f6adde904ed6849d7705d3d4dce"/>
    <w:p>
      <w:pPr>
        <w:pStyle w:val="Heading1"/>
      </w:pPr>
      <w:r>
        <w:t xml:space="preserve">Abstract Academic: The Role of Optometrists in New Zealand Auckland</w:t>
      </w:r>
    </w:p>
    <w:p>
      <w:pPr>
        <w:pStyle w:val="FirstParagraph"/>
      </w:pPr>
      <w:r>
        <w:rPr>
          <w:bCs/>
          <w:b/>
        </w:rPr>
        <w:t xml:space="preserve">Context:</w:t>
      </w:r>
      <w:r>
        <w:t xml:space="preserve"> </w:t>
      </w:r>
      <w:r>
        <w:t xml:space="preserve">In the context of global healthcare systems, optometrists play a pivotal role in addressing ocular health and vision care. This abstract academic document explores the significance of optometrists within New Zealand Auckland, a region characterized by diverse demographics and unique public health challenges. The study emphasizes how optometrists contribute to primary eye care, preventive health strategies, and the integration of technology in modern ophthalmic practices.</w:t>
      </w:r>
    </w:p>
    <w:p>
      <w:pPr>
        <w:pStyle w:val="BodyText"/>
      </w:pPr>
      <w:r>
        <w:rPr>
          <w:bCs/>
          <w:b/>
        </w:rPr>
        <w:t xml:space="preserve">Background:</w:t>
      </w:r>
      <w:r>
        <w:t xml:space="preserve"> </w:t>
      </w:r>
      <w:r>
        <w:t xml:space="preserve">Optometrists are primary healthcare professionals trained to diagnose and manage vision problems, detect ocular diseases, and prescribe corrective lenses. In New Zealand Auckland—the largest city in the country with a population exceeding 1.7 million—optometrists operate within a complex healthcare ecosystem that includes both private and public sectors. Their role is critical not only for individual patients but also for addressing broader public health goals, such as reducing preventable blindness and ensuring equitable access to vision services across socio-economic groups.</w:t>
      </w:r>
    </w:p>
    <w:p>
      <w:pPr>
        <w:pStyle w:val="BodyText"/>
      </w:pPr>
      <w:r>
        <w:rPr>
          <w:bCs/>
          <w:b/>
        </w:rPr>
        <w:t xml:space="preserve">Objective:</w:t>
      </w:r>
      <w:r>
        <w:t xml:space="preserve"> </w:t>
      </w:r>
      <w:r>
        <w:t xml:space="preserve">This document aims to analyze the academic relevance of optometrists in New Zealand Auckland by examining their professional practices, challenges, and contributions to healthcare policy. It also highlights how the unique cultural and geographic landscape of Auckland influences the work of optometrists and shapes their approach to patient care.</w:t>
      </w:r>
    </w:p>
    <w:p>
      <w:pPr>
        <w:pStyle w:val="BodyText"/>
      </w:pPr>
      <w:r>
        <w:rPr>
          <w:bCs/>
          <w:b/>
        </w:rPr>
        <w:t xml:space="preserve">Methodology:</w:t>
      </w:r>
      <w:r>
        <w:t xml:space="preserve"> </w:t>
      </w:r>
      <w:r>
        <w:t xml:space="preserve">The study is based on a qualitative analysis of existing literature, reports from New Zealand's Ministry of Health, and case studies from optometric practices in Auckland. Data was sourced from peer-reviewed journals, government publications, and interviews with practicing optometrists. The findings are contextualized within the socio-economic framework of New Zealand Auckland, emphasizing the interplay between healthcare delivery and regional demographics.</w:t>
      </w:r>
    </w:p>
    <w:p>
      <w:pPr>
        <w:pStyle w:val="BodyText"/>
      </w:pPr>
      <w:r>
        <w:rPr>
          <w:bCs/>
          <w:b/>
        </w:rPr>
        <w:t xml:space="preserve">Key Findings:</w:t>
      </w:r>
    </w:p>
    <w:p>
      <w:pPr>
        <w:numPr>
          <w:ilvl w:val="0"/>
          <w:numId w:val="1001"/>
        </w:numPr>
        <w:pStyle w:val="Compact"/>
      </w:pPr>
      <w:r>
        <w:rPr>
          <w:bCs/>
          <w:b/>
        </w:rPr>
        <w:t xml:space="preserve">Role in Primary Healthcare:</w:t>
      </w:r>
      <w:r>
        <w:t xml:space="preserve"> </w:t>
      </w:r>
      <w:r>
        <w:t xml:space="preserve">Optometrists in New Zealand Auckland serve as frontline providers for vision care, conducting comprehensive eye exams and identifying conditions such as glaucoma, diabetic retinopathy, and age-related macular degeneration. Their work is integral to early detection programs that align with national health priorities.</w:t>
      </w:r>
    </w:p>
    <w:p>
      <w:pPr>
        <w:numPr>
          <w:ilvl w:val="0"/>
          <w:numId w:val="1001"/>
        </w:numPr>
        <w:pStyle w:val="Compact"/>
      </w:pPr>
      <w:r>
        <w:rPr>
          <w:bCs/>
          <w:b/>
        </w:rPr>
        <w:t xml:space="preserve">Cultural Competency:</w:t>
      </w:r>
      <w:r>
        <w:t xml:space="preserve"> </w:t>
      </w:r>
      <w:r>
        <w:t xml:space="preserve">Given Auckland's diverse population—comprising Māori, Pacific Islanders, and international migrants—optometrists must navigate cultural nuances to deliver effective care. This includes understanding language barriers, health beliefs, and access disparities among minority communities.</w:t>
      </w:r>
    </w:p>
    <w:p>
      <w:pPr>
        <w:numPr>
          <w:ilvl w:val="0"/>
          <w:numId w:val="1001"/>
        </w:numPr>
        <w:pStyle w:val="Compact"/>
      </w:pPr>
      <w:r>
        <w:rPr>
          <w:bCs/>
          <w:b/>
        </w:rPr>
        <w:t xml:space="preserve">Technological Integration:</w:t>
      </w:r>
      <w:r>
        <w:t xml:space="preserve"> </w:t>
      </w:r>
      <w:r>
        <w:t xml:space="preserve">The adoption of digital technologies, such as telemedicine and AI-driven diagnostic tools, has transformed optometric practices in Auckland. These innovations improve efficiency but also raise ethical considerations regarding data privacy and patient autonomy.</w:t>
      </w:r>
    </w:p>
    <w:p>
      <w:pPr>
        <w:numPr>
          <w:ilvl w:val="0"/>
          <w:numId w:val="1001"/>
        </w:numPr>
        <w:pStyle w:val="Compact"/>
      </w:pPr>
      <w:r>
        <w:rPr>
          <w:bCs/>
          <w:b/>
        </w:rPr>
        <w:t xml:space="preserve">Workforce Challenges:</w:t>
      </w:r>
      <w:r>
        <w:t xml:space="preserve"> </w:t>
      </w:r>
      <w:r>
        <w:t xml:space="preserve">A shortage of optometrists in rural areas of the Auckland region highlights systemic gaps in healthcare distribution. This disparity is exacerbated by the high cost of private practice and limited public funding for optometric services.</w:t>
      </w:r>
    </w:p>
    <w:p>
      <w:pPr>
        <w:pStyle w:val="FirstParagraph"/>
      </w:pPr>
      <w:r>
        <w:rPr>
          <w:bCs/>
          <w:b/>
        </w:rPr>
        <w:t xml:space="preserve">Significance to New Zealand Auckland:</w:t>
      </w:r>
      <w:r>
        <w:t xml:space="preserve"> </w:t>
      </w:r>
      <w:r>
        <w:t xml:space="preserve">The role of optometrists in New Zealand Auckland is inseparable from the city's position as a hub for innovation, multiculturalism, and healthcare reform. Their contributions extend beyond individual patient care to include community education programs, school vision screenings, and collaborations with other healthcare professionals (e.g., ophthalmologists, general practitioners). In a region where health inequities persist—particularly among Māori and low-income populations—optometrists are uniquely positioned to advocate for policy changes that prioritize preventive care.</w:t>
      </w:r>
    </w:p>
    <w:p>
      <w:pPr>
        <w:pStyle w:val="BodyText"/>
      </w:pPr>
      <w:r>
        <w:rPr>
          <w:bCs/>
          <w:b/>
        </w:rPr>
        <w:t xml:space="preserve">Challenges and Opportunities:</w:t>
      </w:r>
      <w:r>
        <w:t xml:space="preserve"> </w:t>
      </w:r>
      <w:r>
        <w:t xml:space="preserve">Despite their critical role, optometrists in Auckland face challenges such as regulatory hurdles, limited insurance coverage for certain treatments, and the need for ongoing professional development. However, these challenges also present opportunities for innovation. For instance, partnerships between optometric clinics and universities in Auckland have led to research initiatives focused on improving access to care for underserved populations.</w:t>
      </w:r>
    </w:p>
    <w:p>
      <w:pPr>
        <w:pStyle w:val="BodyText"/>
      </w:pPr>
      <w:r>
        <w:rPr>
          <w:bCs/>
          <w:b/>
        </w:rPr>
        <w:t xml:space="preserve">Future Directions:</w:t>
      </w:r>
      <w:r>
        <w:t xml:space="preserve"> </w:t>
      </w:r>
      <w:r>
        <w:t xml:space="preserve">To strengthen the impact of optometrists in New Zealand Auckland, stakeholders must address systemic barriers through policy reforms, increased funding for public health services, and the expansion of optometric education programs. Additionally, leveraging data analytics and telehealth could help bridge gaps in rural areas while ensuring that urban centers like Auckland remain at the forefront of vision care advancements.</w:t>
      </w:r>
    </w:p>
    <w:p>
      <w:pPr>
        <w:pStyle w:val="BodyText"/>
      </w:pPr>
      <w:r>
        <w:rPr>
          <w:bCs/>
          <w:b/>
        </w:rPr>
        <w:t xml:space="preserve">Conclusion:</w:t>
      </w:r>
      <w:r>
        <w:t xml:space="preserve"> </w:t>
      </w:r>
      <w:r>
        <w:t xml:space="preserve">Optometrists are indispensable to the healthcare landscape of New Zealand Auckland. Their expertise in ocular health, coupled with their ability to adapt to cultural and technological shifts, positions them as key players in achieving equitable health outcomes. As the region continues to grow and evolve, the role of optometrists will remain central to both individual well-being and broader public health objectives.</w:t>
      </w:r>
    </w:p>
    <w:p>
      <w:pPr>
        <w:pStyle w:val="BodyText"/>
      </w:pPr>
      <w:r>
        <w:rPr>
          <w:bCs/>
          <w:b/>
        </w:rPr>
        <w:t xml:space="preserve">Keywords:</w:t>
      </w:r>
      <w:r>
        <w:t xml:space="preserve"> </w:t>
      </w:r>
      <w:r>
        <w:t xml:space="preserve">Optometrist, New Zealand Auckland, Eye Care, Public Health Policy, Healthcare Access.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New Zealand Auckland</dc:title>
  <dc:creator/>
  <dc:language>en</dc:language>
  <cp:keywords/>
  <dcterms:created xsi:type="dcterms:W3CDTF">2026-07-23T22:17:48Z</dcterms:created>
  <dcterms:modified xsi:type="dcterms:W3CDTF">2026-07-23T22:17:48Z</dcterms:modified>
</cp:coreProperties>
</file>

<file path=docProps/custom.xml><?xml version="1.0" encoding="utf-8"?>
<Properties xmlns="http://schemas.openxmlformats.org/officeDocument/2006/custom-properties" xmlns:vt="http://schemas.openxmlformats.org/officeDocument/2006/docPropsVTypes"/>
</file>