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Optometrist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60ca6a1969306ab965447fa74eb66ec8d64dd4b"/>
    <w:p>
      <w:pPr>
        <w:pStyle w:val="Heading1"/>
      </w:pPr>
      <w:r>
        <w:t xml:space="preserve">Abstract Academic Document: The Role of the Optometrist in Pakistan Islamabad</w:t>
      </w:r>
    </w:p>
    <w:p>
      <w:pPr>
        <w:pStyle w:val="FirstParagraph"/>
      </w:pPr>
      <w:r>
        <w:t xml:space="preserve">This abstract academic document explores the critical role of optometrists in Pakistan, with a specific focus on Islamabad, the capital city. As a hub for education, healthcare, and policy-making, Islamabad presents unique opportunities and challenges for optometrists to contribute to public health through vision care services. The document provides an overview of the profession's significance in addressing ocular health issues across diverse populations while aligning with national healthcare priorities.</w:t>
      </w:r>
    </w:p>
    <w:bookmarkStart w:id="20" w:name="introduction"/>
    <w:p>
      <w:pPr>
        <w:pStyle w:val="Heading2"/>
      </w:pPr>
      <w:r>
        <w:t xml:space="preserve">Introduction</w:t>
      </w:r>
    </w:p>
    <w:p>
      <w:pPr>
        <w:pStyle w:val="FirstParagraph"/>
      </w:pPr>
      <w:r>
        <w:t xml:space="preserve">The field of optometry has gained increasing recognition in Pakistan as a specialized discipline within the broader spectrum of healthcare. In Islamabad, where access to modern medical facilities is relatively higher compared to other regions, optometrists play a pivotal role in diagnosing and managing vision-related disorders. This abstract academic document aims to highlight the professional responsibilities, challenges, and contributions of optometrists in Islamabad while addressing the socio-cultural and economic factors that influence their practice.</w:t>
      </w:r>
    </w:p>
    <w:bookmarkEnd w:id="20"/>
    <w:bookmarkStart w:id="21" w:name="the-role-of-an-optometrist"/>
    <w:p>
      <w:pPr>
        <w:pStyle w:val="Heading2"/>
      </w:pPr>
      <w:r>
        <w:t xml:space="preserve">The Role of an Optometrist</w:t>
      </w:r>
    </w:p>
    <w:p>
      <w:pPr>
        <w:pStyle w:val="FirstParagraph"/>
      </w:pPr>
      <w:r>
        <w:t xml:space="preserve">An optometrist is a healthcare professional trained to examine eyes for visual impairments, prescribe corrective lenses (glasses or contact lenses), and provide treatment for ocular diseases. In Pakistan, the role of optometrists has evolved beyond traditional refractive services to include early detection of systemic conditions such as diabetes and hypertension through eye screenings. In Islamabad, where urbanization is rapid and lifestyles are increasingly sedentary, optometrists are instrumental in addressing rising concerns like myopia (nearsightedness), astigmatism, and age-related macular degeneration.</w:t>
      </w:r>
    </w:p>
    <w:p>
      <w:pPr>
        <w:pStyle w:val="BodyText"/>
      </w:pPr>
      <w:r>
        <w:t xml:space="preserve">Optometrists in Islamabad also collaborate with ophthalmologists to manage complex cases. For instance, they may refer patients suspected of having glaucoma or cataracts for surgical interventions. Additionally, optometrists are key players in public health campaigns aimed at reducing preventable blindness, such as those targeting trachoma and vitamin A deficiency.</w:t>
      </w:r>
    </w:p>
    <w:bookmarkEnd w:id="21"/>
    <w:bookmarkStart w:id="22" w:name="X4523ec1d95d410011bb6d8eec857094ba9f92c1"/>
    <w:p>
      <w:pPr>
        <w:pStyle w:val="Heading2"/>
      </w:pPr>
      <w:r>
        <w:t xml:space="preserve">Optometry Education and Professional Standards in Pakistan Islamabad</w:t>
      </w:r>
    </w:p>
    <w:p>
      <w:pPr>
        <w:pStyle w:val="FirstParagraph"/>
      </w:pPr>
      <w:r>
        <w:t xml:space="preserve">In Islamabad, the academic infrastructure for optometry is supported by institutions like the University of Health Sciences (UHS) and private colleges offering Bachelor of Optometry (B.Optom) programs. These programs emphasize clinical training, diagnostic techniques, and patient management. The Pakistan Association of Optometrists (PAO) sets regulatory standards for certification and practice, ensuring that optometrists in Islamabad adhere to national guidelines.</w:t>
      </w:r>
    </w:p>
    <w:p>
      <w:pPr>
        <w:pStyle w:val="BodyText"/>
      </w:pPr>
      <w:r>
        <w:t xml:space="preserve">However, challenges persist in aligning educational curricula with international best practices. While Islamabad-based optometry programs are gradually incorporating advanced technologies like digital refractometry and optical coherence tomography (OCT), resource constraints remain a barrier for smaller institutions. Furthermore, the integration of optometrists into primary healthcare systems is still underdeveloped, limiting their ability to provide preventive care in underserved areas.</w:t>
      </w:r>
    </w:p>
    <w:bookmarkEnd w:id="22"/>
    <w:bookmarkStart w:id="23" w:name="public-health-impact-and-challenges"/>
    <w:p>
      <w:pPr>
        <w:pStyle w:val="Heading2"/>
      </w:pPr>
      <w:r>
        <w:t xml:space="preserve">Public Health Impact and Challenges</w:t>
      </w:r>
    </w:p>
    <w:p>
      <w:pPr>
        <w:pStyle w:val="FirstParagraph"/>
      </w:pPr>
      <w:r>
        <w:t xml:space="preserve">The prevalence of uncorrected refractive errors in Pakistan is alarmingly high, with estimates suggesting that over 60% of the population requires corrective lenses. In Islamabad, where a significant portion of the population resides in urban slums or low-income areas, access to affordable optometry services is uneven. Many residents rely on informal eye care providers or unregulated vendors selling substandard eyewear, leading to complications such as incorrect prescriptions and worsening vision.</w:t>
      </w:r>
    </w:p>
    <w:p>
      <w:pPr>
        <w:pStyle w:val="BodyText"/>
      </w:pPr>
      <w:r>
        <w:t xml:space="preserve">Optometrists in Islamabad are actively addressing these disparities through community outreach programs. For example, mobile eye camps organized by NGOs and government agencies provide free screenings and subsidized glasses to vulnerable populations. These initiatives not only improve individual health outcomes but also contribute to Pakistan's Vision 2025 plan, which aims to reduce avoidable blindness by 50% through enhanced eye care services.</w:t>
      </w:r>
    </w:p>
    <w:bookmarkEnd w:id="23"/>
    <w:bookmarkStart w:id="24" w:name="economic-and-social-factors"/>
    <w:p>
      <w:pPr>
        <w:pStyle w:val="Heading2"/>
      </w:pPr>
      <w:r>
        <w:t xml:space="preserve">Economic and Social Factors</w:t>
      </w:r>
    </w:p>
    <w:p>
      <w:pPr>
        <w:pStyle w:val="FirstParagraph"/>
      </w:pPr>
      <w:r>
        <w:t xml:space="preserve">Economically, Islamabad's status as the capital city attracts a diverse workforce, including expatriates and professionals from other provinces. This demographic diversity influences the demand for optometry services, with increasing requests for specialized care such as low-vision aids and pediatric eye exams. However, high operational costs in Islamabad—such as rent for clinics and equipment maintenance—often make it difficult for private optometrists to offer competitive pricing.</w:t>
      </w:r>
    </w:p>
    <w:p>
      <w:pPr>
        <w:pStyle w:val="BodyText"/>
      </w:pPr>
      <w:r>
        <w:t xml:space="preserve">Socially, cultural perceptions of eye health persist in some communities. For instance, there is a tendency to dismiss early signs of vision problems as temporary issues rather than seeking professional evaluation. Optometrists in Islamabad must navigate these attitudes through awareness campaigns and partnerships with local leaders to promote the importance of regular eye check-ups.</w:t>
      </w:r>
    </w:p>
    <w:bookmarkEnd w:id="24"/>
    <w:bookmarkStart w:id="25" w:name="future-directions-and-opportunities"/>
    <w:p>
      <w:pPr>
        <w:pStyle w:val="Heading2"/>
      </w:pPr>
      <w:r>
        <w:t xml:space="preserve">FUTURE DIRECTIONS AND OPPORTUNITIES</w:t>
      </w:r>
    </w:p>
    <w:p>
      <w:pPr>
        <w:pStyle w:val="FirstParagraph"/>
      </w:pPr>
      <w:r>
        <w:t xml:space="preserve">The future of optometry in Pakistan Islamabad hinges on several factors, including policy reforms, technological innovation, and interdisciplinary collaboration. Strengthening ties between optometrists and ophthalmologists could enhance the referral system for complex cases. Additionally, leveraging telemedicine platforms could enable remote consultations for rural populations connected to Islamabad through digital networks.</w:t>
      </w:r>
    </w:p>
    <w:p>
      <w:pPr>
        <w:pStyle w:val="BodyText"/>
      </w:pPr>
      <w:r>
        <w:t xml:space="preserve">Educational institutions in Islamabad should prioritize research on ocular health trends specific to the region, such as the impact of air pollution on eye diseases or the role of screen time in childhood myopia. By fostering a culture of innovation, optometrists can position themselves as key stakeholders in Pakistan's healthcare ecosystem.</w:t>
      </w:r>
    </w:p>
    <w:bookmarkEnd w:id="25"/>
    <w:bookmarkStart w:id="26" w:name="conclusion"/>
    <w:p>
      <w:pPr>
        <w:pStyle w:val="Heading2"/>
      </w:pPr>
      <w:r>
        <w:t xml:space="preserve">Conclusion</w:t>
      </w:r>
    </w:p>
    <w:p>
      <w:pPr>
        <w:pStyle w:val="FirstParagraph"/>
      </w:pPr>
      <w:r>
        <w:t xml:space="preserve">In conclusion, optometrists are vital to improving eye health and quality of life in Pakistan Islamabad. Their work bridges the gap between primary care and specialized treatment while addressing systemic challenges like resource allocation and public awareness. As Islamabad continues to grow as a center for healthcare excellence, the role of optometrists will become even more critical in achieving national goals for vision equity. This abstract academic document underscores the need for sustained investment in optometry education, infrastructure, and community engagement to ensure that no individual is left without access to essential eye care services.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Optometrist in Pakistan Islamabad</dc:title>
  <dc:creator/>
  <dc:language>en</dc:language>
  <cp:keywords/>
  <dcterms:created xsi:type="dcterms:W3CDTF">2026-07-21T12:29:51Z</dcterms:created>
  <dcterms:modified xsi:type="dcterms:W3CDTF">2026-07-21T12:29:51Z</dcterms:modified>
</cp:coreProperties>
</file>

<file path=docProps/custom.xml><?xml version="1.0" encoding="utf-8"?>
<Properties xmlns="http://schemas.openxmlformats.org/officeDocument/2006/custom-properties" xmlns:vt="http://schemas.openxmlformats.org/officeDocument/2006/docPropsVTypes"/>
</file>