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Singapore</w:t>
      </w:r>
      <w:r>
        <w:t xml:space="preserve"> </w:t>
      </w:r>
      <w:r>
        <w:t xml:space="preserve">Singapore</w:t>
      </w:r>
    </w:p>
    <w:bookmarkStart w:id="20" w:name="X51b2756d24d006909964a0cf5838b08d17c291d"/>
    <w:p>
      <w:pPr>
        <w:pStyle w:val="Heading1"/>
      </w:pPr>
      <w:r>
        <w:t xml:space="preserve">Abstract Academic: The Role and Significance of an Optometrist in the Context of Singapore Singapore</w:t>
      </w:r>
    </w:p>
    <w:p>
      <w:pPr>
        <w:pStyle w:val="FirstParagraph"/>
      </w:pPr>
      <w:r>
        <w:t xml:space="preserve">The academic exploration of the role, responsibilities, and societal impact of an</w:t>
      </w:r>
      <w:r>
        <w:t xml:space="preserve"> </w:t>
      </w:r>
      <w:r>
        <w:rPr>
          <w:bCs/>
          <w:b/>
        </w:rPr>
        <w:t xml:space="preserve">Optometrist</w:t>
      </w:r>
      <w:r>
        <w:t xml:space="preserve"> </w:t>
      </w:r>
      <w:r>
        <w:t xml:space="preserve">within the geographical and regulatory framework of</w:t>
      </w:r>
      <w:r>
        <w:t xml:space="preserve"> </w:t>
      </w:r>
      <w:r>
        <w:rPr>
          <w:bCs/>
          <w:b/>
        </w:rPr>
        <w:t xml:space="preserve">Singapore Singapore</w:t>
      </w:r>
      <w:r>
        <w:t xml:space="preserve"> </w:t>
      </w:r>
      <w:r>
        <w:t xml:space="preserve">presents a critical examination of healthcare dynamics in one of Asia’s most advanced economies. This abstract serves as a concise overview of an extended research document analyzing how optometrists contribute to public health, education, and technological innovation in the context of Singapore’s unique healthcare landscape. Given Singapore’s status as a global hub for medical excellence, the integration of optometric services into its national health strategies is both pivotal and illustrative of broader trends in preventative healthcare.</w:t>
      </w:r>
    </w:p>
    <w:p>
      <w:pPr>
        <w:pStyle w:val="BodyText"/>
      </w:pPr>
      <w:r>
        <w:t xml:space="preserve">As an</w:t>
      </w:r>
      <w:r>
        <w:t xml:space="preserve"> </w:t>
      </w:r>
      <w:r>
        <w:rPr>
          <w:bCs/>
          <w:b/>
        </w:rPr>
        <w:t xml:space="preserve">Optometrist</w:t>
      </w:r>
      <w:r>
        <w:t xml:space="preserve">, professionals in</w:t>
      </w:r>
      <w:r>
        <w:t xml:space="preserve"> </w:t>
      </w:r>
      <w:r>
        <w:rPr>
          <w:bCs/>
          <w:b/>
        </w:rPr>
        <w:t xml:space="preserve">Singapore Singapore</w:t>
      </w:r>
      <w:r>
        <w:t xml:space="preserve"> </w:t>
      </w:r>
      <w:r>
        <w:t xml:space="preserve">are licensed to diagnose, manage, and treat vision-related disorders without surgical intervention. Their expertise spans refractive errors (e.g., myopia, hyperopia), ocular diseases (e.g., glaucoma, cataracts), and the provision of corrective lenses. The demand for optometrists in Singapore has surged in recent years due to an aging population, increased screen time among youth, and a growing emphasis on early detection of systemic conditions like diabetes through eye health assessments. This document investigates the evolving role of optometrists as primary healthcare providers within Singapore’s multi-tiered healthcare system.</w:t>
      </w:r>
    </w:p>
    <w:p>
      <w:pPr>
        <w:pStyle w:val="BodyText"/>
      </w:pPr>
      <w:r>
        <w:t xml:space="preserve">One of the central themes explored in this academic work is the alignment between optometric practice in</w:t>
      </w:r>
      <w:r>
        <w:t xml:space="preserve"> </w:t>
      </w:r>
      <w:r>
        <w:rPr>
          <w:bCs/>
          <w:b/>
        </w:rPr>
        <w:t xml:space="preserve">Singapore Singapore</w:t>
      </w:r>
      <w:r>
        <w:t xml:space="preserve"> </w:t>
      </w:r>
      <w:r>
        <w:t xml:space="preserve">and national health policies. The Ministry of Health (MOH) has long prioritized preventative care, and optometrists are at the forefront of this initiative. For instance, Singapore’s National Eye Health Screening Programme, a government-led initiative targeting children and adults at risk of vision loss, relies heavily on the expertise of optometrists to conduct screenings and provide referrals. The document highlights how</w:t>
      </w:r>
      <w:r>
        <w:t xml:space="preserve"> </w:t>
      </w:r>
      <w:r>
        <w:rPr>
          <w:bCs/>
          <w:b/>
        </w:rPr>
        <w:t xml:space="preserve">Optometrist</w:t>
      </w:r>
      <w:r>
        <w:t xml:space="preserve">s in Singapore collaborate with ophthalmologists, general practitioners (GPs), and public health agencies to ensure seamless patient care across both public hospitals and private clinics.</w:t>
      </w:r>
    </w:p>
    <w:p>
      <w:pPr>
        <w:pStyle w:val="BodyText"/>
      </w:pPr>
      <w:r>
        <w:t xml:space="preserve">The education and licensing framework for</w:t>
      </w:r>
      <w:r>
        <w:t xml:space="preserve"> </w:t>
      </w:r>
      <w:r>
        <w:rPr>
          <w:bCs/>
          <w:b/>
        </w:rPr>
        <w:t xml:space="preserve">Optometrists</w:t>
      </w:r>
      <w:r>
        <w:t xml:space="preserve"> </w:t>
      </w:r>
      <w:r>
        <w:t xml:space="preserve">in</w:t>
      </w:r>
      <w:r>
        <w:t xml:space="preserve"> </w:t>
      </w:r>
      <w:r>
        <w:rPr>
          <w:bCs/>
          <w:b/>
        </w:rPr>
        <w:t xml:space="preserve">Singapore Singapore</w:t>
      </w:r>
      <w:r>
        <w:t xml:space="preserve"> </w:t>
      </w:r>
      <w:r>
        <w:t xml:space="preserve">is another focal point of this study. To practice legally, optometrists must graduate from a recognized institution (e.g., the University of New South Wales or the University of Waterloo) and pass rigorous examinations administered by the Optometry Board of Singapore (OBS). The OBS also mandates continuous professional development (CPD), ensuring that practitioners remain updated on advancements in diagnostic technology, such as optical coherence tomography (OCT) and corneal topography. This academic work underscores how stringent regulatory standards in</w:t>
      </w:r>
      <w:r>
        <w:t xml:space="preserve"> </w:t>
      </w:r>
      <w:r>
        <w:rPr>
          <w:bCs/>
          <w:b/>
        </w:rPr>
        <w:t xml:space="preserve">Singapore Singapore</w:t>
      </w:r>
      <w:r>
        <w:t xml:space="preserve"> </w:t>
      </w:r>
      <w:r>
        <w:t xml:space="preserve">uphold the quality of optometric care, fostering trust among patients and healthcare professionals alike.</w:t>
      </w:r>
    </w:p>
    <w:p>
      <w:pPr>
        <w:pStyle w:val="BodyText"/>
      </w:pPr>
      <w:r>
        <w:t xml:space="preserve">A key challenge addressed in this document is the rising prevalence of myopia in Singaporean children, a phenomenon dubbed “the Myopia Epidemic.” Studies indicate that over 80% of Singapore’s youth develop myopia by adolescence, with a significant proportion progressing to high myopia, which increases the risk of retinal detachment and other severe complications. The</w:t>
      </w:r>
      <w:r>
        <w:t xml:space="preserve"> </w:t>
      </w:r>
      <w:r>
        <w:rPr>
          <w:bCs/>
          <w:b/>
        </w:rPr>
        <w:t xml:space="preserve">Optometrist</w:t>
      </w:r>
      <w:r>
        <w:t xml:space="preserve">’s role in this context extends beyond prescription lenses; they are instrumental in educating families about lifestyle modifications (e.g., reducing screen time, increasing outdoor activity) and implementing myopia management strategies such as orthokeratology (Ortho-K) or multifocal contact lenses. This section of the research emphasizes how</w:t>
      </w:r>
      <w:r>
        <w:t xml:space="preserve"> </w:t>
      </w:r>
      <w:r>
        <w:rPr>
          <w:bCs/>
          <w:b/>
        </w:rPr>
        <w:t xml:space="preserve">Singapore Singapore</w:t>
      </w:r>
      <w:r>
        <w:t xml:space="preserve">’s optometrists have become pioneers in developing tailored interventions for this unique demographic.</w:t>
      </w:r>
    </w:p>
    <w:p>
      <w:pPr>
        <w:pStyle w:val="BodyText"/>
      </w:pPr>
      <w:r>
        <w:t xml:space="preserve">The integration of technology into optometric practice is another transformative aspect explored in this academic work. In</w:t>
      </w:r>
      <w:r>
        <w:t xml:space="preserve"> </w:t>
      </w:r>
      <w:r>
        <w:rPr>
          <w:bCs/>
          <w:b/>
        </w:rPr>
        <w:t xml:space="preserve">Singapore Singapore</w:t>
      </w:r>
      <w:r>
        <w:t xml:space="preserve">, telemedicine platforms and AI-driven diagnostic tools are increasingly being adopted to improve accessibility and efficiency. For example, the use of digital eye exams via cloud-based systems allows for remote consultations, particularly beneficial in reaching elderly patients with mobility challenges or those residing in underserved areas. Furthermore, optometrists in Singapore are leveraging data analytics to monitor trends in ocular health across different populations, enabling proactive public health responses.</w:t>
      </w:r>
    </w:p>
    <w:p>
      <w:pPr>
        <w:pStyle w:val="BodyText"/>
      </w:pPr>
      <w:r>
        <w:t xml:space="preserve">Social and cultural factors shaping the role of</w:t>
      </w:r>
      <w:r>
        <w:t xml:space="preserve"> </w:t>
      </w:r>
      <w:r>
        <w:rPr>
          <w:bCs/>
          <w:b/>
        </w:rPr>
        <w:t xml:space="preserve">Optometrist</w:t>
      </w:r>
      <w:r>
        <w:t xml:space="preserve">s in</w:t>
      </w:r>
      <w:r>
        <w:t xml:space="preserve"> </w:t>
      </w:r>
      <w:r>
        <w:rPr>
          <w:bCs/>
          <w:b/>
        </w:rPr>
        <w:t xml:space="preserve">Singapore Singapore</w:t>
      </w:r>
      <w:r>
        <w:t xml:space="preserve"> </w:t>
      </w:r>
      <w:r>
        <w:t xml:space="preserve">are also scrutinized. The multicultural fabric of Singapore’s society necessitates that optometrists be culturally competent, understanding the diverse needs of patients from Chinese, Malay, Indian, and expatriate communities. Additionally, the document discusses how the healthcare system in Singapore blends Eastern and Western medical practices; for instance, some optometrists collaborate with traditional Chinese medicine practitioners to provide holistic care for patients with chronic conditions affecting ocular health.</w:t>
      </w:r>
    </w:p>
    <w:p>
      <w:pPr>
        <w:pStyle w:val="BodyText"/>
      </w:pPr>
      <w:r>
        <w:t xml:space="preserve">Economic considerations are integral to this academic analysis. The private sector in</w:t>
      </w:r>
      <w:r>
        <w:t xml:space="preserve"> </w:t>
      </w:r>
      <w:r>
        <w:rPr>
          <w:bCs/>
          <w:b/>
        </w:rPr>
        <w:t xml:space="preserve">Singapore Singapore</w:t>
      </w:r>
      <w:r>
        <w:t xml:space="preserve"> </w:t>
      </w:r>
      <w:r>
        <w:t xml:space="preserve">offers high-quality optometric services, often at premium prices, while public clinics (e.g., polyclinics under the National Healthcare Group) provide subsidized care for lower-income individuals. This dual system ensures equitable access to vision care but also raises questions about affordability and long-term sustainability. The research document delves into how</w:t>
      </w:r>
      <w:r>
        <w:t xml:space="preserve"> </w:t>
      </w:r>
      <w:r>
        <w:rPr>
          <w:bCs/>
          <w:b/>
        </w:rPr>
        <w:t xml:space="preserve">Optometrists</w:t>
      </w:r>
      <w:r>
        <w:t xml:space="preserve"> </w:t>
      </w:r>
      <w:r>
        <w:t xml:space="preserve">navigate these economic pressures while maintaining ethical standards and patient-centered care.</w:t>
      </w:r>
    </w:p>
    <w:p>
      <w:pPr>
        <w:pStyle w:val="BodyText"/>
      </w:pPr>
      <w:r>
        <w:t xml:space="preserve">In conclusion, this academic abstract underscores the indispensable role of</w:t>
      </w:r>
      <w:r>
        <w:t xml:space="preserve"> </w:t>
      </w:r>
      <w:r>
        <w:rPr>
          <w:bCs/>
          <w:b/>
        </w:rPr>
        <w:t xml:space="preserve">Optometrist</w:t>
      </w:r>
      <w:r>
        <w:t xml:space="preserve">s in</w:t>
      </w:r>
      <w:r>
        <w:t xml:space="preserve"> </w:t>
      </w:r>
      <w:r>
        <w:rPr>
          <w:bCs/>
          <w:b/>
        </w:rPr>
        <w:t xml:space="preserve">Singapore Singapore</w:t>
      </w:r>
      <w:r>
        <w:t xml:space="preserve">, highlighting their contributions to public health, technological innovation, and cross-disciplinary collaboration. As Singapore continues to evolve as a global leader in healthcare, the profession of optometry exemplifies the synergy between specialized expertise and societal needs. The findings presented here not only affirm the significance of optometrists within</w:t>
      </w:r>
      <w:r>
        <w:t xml:space="preserve"> </w:t>
      </w:r>
      <w:r>
        <w:rPr>
          <w:bCs/>
          <w:b/>
        </w:rPr>
        <w:t xml:space="preserve">Singapore Singapore</w:t>
      </w:r>
      <w:r>
        <w:t xml:space="preserve">’s healthcare ecosystem but also provide a foundation for future research on expanding their role in addressing emerging challenges such as digital eye strain, age-related macular degeneration, and global health disparities.</w:t>
      </w:r>
    </w:p>
    <w:p>
      <w:pPr>
        <w:pStyle w:val="BodyText"/>
      </w:pPr>
      <w:r>
        <w:rPr>
          <w:iCs/>
          <w:i/>
        </w:rPr>
        <w:t xml:space="preserve">Keywords: Optometrist, Singapore Singapore, Public Health, Eye Care Innovation, Myopia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Singapore Singapore</dc:title>
  <dc:creator/>
  <dc:language>en</dc:language>
  <cp:keywords/>
  <dcterms:created xsi:type="dcterms:W3CDTF">2026-07-23T03:41:23Z</dcterms:created>
  <dcterms:modified xsi:type="dcterms:W3CDTF">2026-07-23T03:41:23Z</dcterms:modified>
</cp:coreProperties>
</file>

<file path=docProps/custom.xml><?xml version="1.0" encoding="utf-8"?>
<Properties xmlns="http://schemas.openxmlformats.org/officeDocument/2006/custom-properties" xmlns:vt="http://schemas.openxmlformats.org/officeDocument/2006/docPropsVTypes"/>
</file>