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b4dcad4733ca344432bd2cffaafca668b382218"/>
    <w:p>
      <w:pPr>
        <w:pStyle w:val="Heading1"/>
      </w:pPr>
      <w:r>
        <w:t xml:space="preserve">Abstract Academic Document: The Role and Significance of Optometrists in Spain Madrid</w:t>
      </w:r>
    </w:p>
    <w:p>
      <w:pPr>
        <w:pStyle w:val="FirstParagraph"/>
      </w:pPr>
      <w:r>
        <w:t xml:space="preserve">The field of optometry, a specialized branch of healthcare dedicated to the diagnosis, management, and treatment of vision disorders and ocular diseases, has become increasingly vital in urban centers like Madrid, Spain. This academic abstract explores the evolving role of</w:t>
      </w:r>
      <w:r>
        <w:t xml:space="preserve"> </w:t>
      </w:r>
      <w:r>
        <w:rPr>
          <w:bCs/>
          <w:b/>
        </w:rPr>
        <w:t xml:space="preserve">optometrists</w:t>
      </w:r>
      <w:r>
        <w:t xml:space="preserve"> </w:t>
      </w:r>
      <w:r>
        <w:t xml:space="preserve">in Madrid’s healthcare landscape, emphasizing their contributions to public health policy, clinical practice, and patient-centered care within the context of Spain's unique healthcare system.</w:t>
      </w:r>
    </w:p>
    <w:p>
      <w:pPr>
        <w:pStyle w:val="BodyText"/>
      </w:pPr>
      <w:r>
        <w:rPr>
          <w:bCs/>
          <w:b/>
        </w:rPr>
        <w:t xml:space="preserve">Madrid</w:t>
      </w:r>
      <w:r>
        <w:t xml:space="preserve">, as the capital of Spain and a major urban hub, presents a dynamic environment for optometrists due to its diverse population demographics, high prevalence of chronic eye conditions, and advancements in medical technology. The city’s healthcare infrastructure combines public services through the National Health System (SNS) with private clinics offering specialized vision care.</w:t>
      </w:r>
      <w:r>
        <w:t xml:space="preserve"> </w:t>
      </w:r>
      <w:r>
        <w:rPr>
          <w:bCs/>
          <w:b/>
        </w:rPr>
        <w:t xml:space="preserve">Optometrists</w:t>
      </w:r>
      <w:r>
        <w:t xml:space="preserve"> </w:t>
      </w:r>
      <w:r>
        <w:t xml:space="preserve">in Madrid are integral to both sectors, providing essential services such as comprehensive eye exams, contact lens fittings, and management of ocular diseases like glaucoma and diabetic retinopathy. Their role extends beyond clinical practice to include patient education on preventive eye care and collaboration with ophthalmologists for complex cases.</w:t>
      </w:r>
    </w:p>
    <w:p>
      <w:pPr>
        <w:pStyle w:val="BodyText"/>
      </w:pPr>
      <w:r>
        <w:t xml:space="preserve">This abstract highlights the academic significance of studying optometry in Madrid by examining key factors shaping the profession. First, the demand for</w:t>
      </w:r>
      <w:r>
        <w:t xml:space="preserve"> </w:t>
      </w:r>
      <w:r>
        <w:rPr>
          <w:bCs/>
          <w:b/>
        </w:rPr>
        <w:t xml:space="preserve">optometrists</w:t>
      </w:r>
      <w:r>
        <w:t xml:space="preserve"> </w:t>
      </w:r>
      <w:r>
        <w:t xml:space="preserve">has surged due to aging populations, increased screen time among youth, and rising awareness of vision health. Second, Madrid’s regulatory framework for optometric practice aligns with Spain’s national standards while incorporating regional policies that prioritize accessibility and quality of care. Third, technological advancements such as digital retinal imaging and AI-driven diagnostic tools have transformed how</w:t>
      </w:r>
      <w:r>
        <w:t xml:space="preserve"> </w:t>
      </w:r>
      <w:r>
        <w:rPr>
          <w:bCs/>
          <w:b/>
        </w:rPr>
        <w:t xml:space="preserve">optometrists</w:t>
      </w:r>
      <w:r>
        <w:t xml:space="preserve"> </w:t>
      </w:r>
      <w:r>
        <w:t xml:space="preserve">in Madrid approach patient assessments, enhancing accuracy and efficiency.</w:t>
      </w:r>
    </w:p>
    <w:p>
      <w:pPr>
        <w:pStyle w:val="BodyText"/>
      </w:pPr>
      <w:r>
        <w:t xml:space="preserve">The academic relevance of this document lies in its analysis of how</w:t>
      </w:r>
      <w:r>
        <w:t xml:space="preserve"> </w:t>
      </w:r>
      <w:r>
        <w:rPr>
          <w:bCs/>
          <w:b/>
        </w:rPr>
        <w:t xml:space="preserve">optometrists</w:t>
      </w:r>
      <w:r>
        <w:t xml:space="preserve"> </w:t>
      </w:r>
      <w:r>
        <w:t xml:space="preserve">contribute to public health outcomes in Madrid. Research indicates that regular eye exams conducted by trained professionals can reduce the incidence of preventable blindness and improve early detection rates for systemic diseases like diabetes, which often manifest through ocular symptoms. In Madrid, where urbanization and lifestyle factors contribute to higher rates of myopia and dry eye syndrome, the role of optometrists is critical in addressing these challenges through tailored interventions.</w:t>
      </w:r>
    </w:p>
    <w:p>
      <w:pPr>
        <w:pStyle w:val="BodyText"/>
      </w:pPr>
      <w:r>
        <w:t xml:space="preserve">Furthermore, this abstract underscores the educational pathways required to become an</w:t>
      </w:r>
      <w:r>
        <w:t xml:space="preserve"> </w:t>
      </w:r>
      <w:r>
        <w:rPr>
          <w:bCs/>
          <w:b/>
        </w:rPr>
        <w:t xml:space="preserve">optometrist</w:t>
      </w:r>
      <w:r>
        <w:t xml:space="preserve"> </w:t>
      </w:r>
      <w:r>
        <w:t xml:space="preserve">in Spain. In Madrid, prospective optometrists must complete a degree in optometry from an accredited institution, followed by national certification exams administered by the Spanish Association of Optometry and Visual Science (AEOVS). Continuous professional development is mandatory, ensuring practitioners stay updated on advancements in refractive surgery, low vision rehabilitation, and emerging therapies for ocular pathologies. The integration of interdisciplinary training—such as collaboration with neurologists or endocrinologists—has also become a focus in Madrid’s optometric education programs.</w:t>
      </w:r>
    </w:p>
    <w:p>
      <w:pPr>
        <w:pStyle w:val="BodyText"/>
      </w:pPr>
      <w:r>
        <w:t xml:space="preserve">Challenges specific to</w:t>
      </w:r>
      <w:r>
        <w:t xml:space="preserve"> </w:t>
      </w:r>
      <w:r>
        <w:rPr>
          <w:bCs/>
          <w:b/>
        </w:rPr>
        <w:t xml:space="preserve">Spain Madrid</w:t>
      </w:r>
      <w:r>
        <w:t xml:space="preserve"> </w:t>
      </w:r>
      <w:r>
        <w:t xml:space="preserve">include disparities in access to optometric services between affluent districts and underserved neighborhoods, as well as the need for increased public funding for preventive eye care. Additionally, the rise of telemedicine during the COVID-19 pandemic has prompted</w:t>
      </w:r>
      <w:r>
        <w:t xml:space="preserve"> </w:t>
      </w:r>
      <w:r>
        <w:rPr>
          <w:bCs/>
          <w:b/>
        </w:rPr>
        <w:t xml:space="preserve">optometrists</w:t>
      </w:r>
      <w:r>
        <w:t xml:space="preserve"> </w:t>
      </w:r>
      <w:r>
        <w:t xml:space="preserve">in Madrid to adapt their practices, using virtual consultations and remote monitoring tools while adhering to strict data privacy regulations under Spain’s General Data Protection Law (RGPD).</w:t>
      </w:r>
    </w:p>
    <w:p>
      <w:pPr>
        <w:pStyle w:val="BodyText"/>
      </w:pPr>
      <w:r>
        <w:t xml:space="preserve">The academic value of this study lies in its ability to inform policymakers, healthcare professionals, and students about the unique demands of practicing optometry in a metropolitan center like Madrid. It emphasizes the importance of</w:t>
      </w:r>
      <w:r>
        <w:t xml:space="preserve"> </w:t>
      </w:r>
      <w:r>
        <w:rPr>
          <w:bCs/>
          <w:b/>
        </w:rPr>
        <w:t xml:space="preserve">optometrists</w:t>
      </w:r>
      <w:r>
        <w:t xml:space="preserve"> </w:t>
      </w:r>
      <w:r>
        <w:t xml:space="preserve">as gatekeepers to ocular health and their role in reducing healthcare costs through early intervention. Moreover, it highlights opportunities for research collaboration between Spanish optometric associations and international institutions, fostering innovation in vision science.</w:t>
      </w:r>
    </w:p>
    <w:p>
      <w:pPr>
        <w:pStyle w:val="BodyText"/>
      </w:pPr>
      <w:r>
        <w:t xml:space="preserve">In conclusion, this abstract demonstrates that</w:t>
      </w:r>
      <w:r>
        <w:t xml:space="preserve"> </w:t>
      </w:r>
      <w:r>
        <w:rPr>
          <w:bCs/>
          <w:b/>
        </w:rPr>
        <w:t xml:space="preserve">optometrists</w:t>
      </w:r>
      <w:r>
        <w:t xml:space="preserve"> </w:t>
      </w:r>
      <w:r>
        <w:t xml:space="preserve">in</w:t>
      </w:r>
      <w:r>
        <w:t xml:space="preserve"> </w:t>
      </w:r>
      <w:r>
        <w:rPr>
          <w:bCs/>
          <w:b/>
        </w:rPr>
        <w:t xml:space="preserve">Spain Madrid</w:t>
      </w:r>
      <w:r>
        <w:t xml:space="preserve"> </w:t>
      </w:r>
      <w:r>
        <w:t xml:space="preserve">are pivotal to addressing contemporary healthcare challenges while contributing to the city’s reputation as a leader in medical excellence. By integrating academic rigor with practical application, optometrists continue to shape the future of vision care in an urban setting characterized by diversity, complexity, and innovation. The document serves as a foundation for further research on the intersection of optometry, public health policy, and regional healthcare systems in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Spain Madrid</dc:title>
  <dc:creator/>
  <dc:language>en</dc:language>
  <cp:keywords/>
  <dcterms:created xsi:type="dcterms:W3CDTF">2026-07-19T20:56:18Z</dcterms:created>
  <dcterms:modified xsi:type="dcterms:W3CDTF">2026-07-19T20:56:18Z</dcterms:modified>
</cp:coreProperties>
</file>

<file path=docProps/custom.xml><?xml version="1.0" encoding="utf-8"?>
<Properties xmlns="http://schemas.openxmlformats.org/officeDocument/2006/custom-properties" xmlns:vt="http://schemas.openxmlformats.org/officeDocument/2006/docPropsVTypes"/>
</file>