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a8ed40512353f66434cde867746f565952a13b5"/>
    <w:p>
      <w:pPr>
        <w:pStyle w:val="Heading1"/>
      </w:pPr>
      <w:r>
        <w:t xml:space="preserve">Abstract Academic: The Role of Optometrists in Turkey Istanbul</w:t>
      </w:r>
    </w:p>
    <w:p>
      <w:pPr>
        <w:pStyle w:val="FirstParagraph"/>
      </w:pPr>
      <w:r>
        <w:rPr>
          <w:bCs/>
          <w:b/>
        </w:rPr>
        <w:t xml:space="preserve">Keywords:</w:t>
      </w:r>
      <w:r>
        <w:t xml:space="preserve"> </w:t>
      </w:r>
      <w:r>
        <w:t xml:space="preserve">Abstract academic, Optometrist, Turkey Istanbul.</w:t>
      </w:r>
    </w:p>
    <w:bookmarkStart w:id="20" w:name="introduction"/>
    <w:p>
      <w:pPr>
        <w:pStyle w:val="Heading2"/>
      </w:pPr>
      <w:r>
        <w:t xml:space="preserve">Introduction</w:t>
      </w:r>
    </w:p>
    <w:p>
      <w:pPr>
        <w:pStyle w:val="FirstParagraph"/>
      </w:pPr>
      <w:r>
        <w:t xml:space="preserve">The field of optometry plays a critical role in public health by addressing vision-related issues and ensuring ocular well-being. In the context of Turkey Istanbul, an optometrist is not merely a healthcare professional but a vital contributor to the city’s dynamic and diverse medical landscape. As one of the largest metropolitan areas in Turkey, Istanbul faces unique challenges and opportunities related to eye care due to its rapid urbanization, multicultural population, and growing demand for specialized medical services. This abstract academic document explores the evolving role of optometrists in Istanbul, their integration into Turkey’s healthcare system, and their significance in addressing vision health disparities across the region.</w:t>
      </w:r>
    </w:p>
    <w:bookmarkEnd w:id="20"/>
    <w:bookmarkStart w:id="21" w:name="X50ed184e09ea25e8e60daef938c7e1ebf9efc2b"/>
    <w:p>
      <w:pPr>
        <w:pStyle w:val="Heading2"/>
      </w:pPr>
      <w:r>
        <w:t xml:space="preserve">The Role of Optometrists in Turkey Istanbul</w:t>
      </w:r>
    </w:p>
    <w:p>
      <w:pPr>
        <w:pStyle w:val="FirstParagraph"/>
      </w:pPr>
      <w:r>
        <w:t xml:space="preserve">Optometrists in Istanbul are licensed professionals who diagnose and treat vision problems, prescribe corrective lenses, and provide preventive care for ocular health. In Turkey, optometry is regulated by the Ministry of Health, which ensures that practitioners meet rigorous academic and clinical standards. The profession has gained increasing recognition in recent years due to the rising prevalence of conditions such as myopia (nearsightedness), hyperopia (farsightedness), and astigmatism among Istanbul’s population. According to the Turkish Society of Ophthalmology, over 70% of adults in urban centers like Istanbul require corrective lenses, underscoring the necessity for qualified optometrists.</w:t>
      </w:r>
    </w:p>
    <w:p>
      <w:pPr>
        <w:pStyle w:val="BodyText"/>
      </w:pPr>
      <w:r>
        <w:t xml:space="preserve">In Istanbul, optometrists operate in a variety of settings, including private clinics, hospitals affiliated with universities (such as Istanbul University Cerrahpaşa Medical Faculty), and community health centers. Their services are particularly crucial in underserved districts where access to ophthalmologists is limited. By offering affordable and accessible vision care, optometrists bridge gaps in healthcare delivery and contribute to the city’s goal of achieving universal eye care coverage.</w:t>
      </w:r>
    </w:p>
    <w:bookmarkEnd w:id="21"/>
    <w:bookmarkStart w:id="22" w:name="X04df2bd0fcaf9d2b34db550bcbe67fec07f3d28"/>
    <w:p>
      <w:pPr>
        <w:pStyle w:val="Heading2"/>
      </w:pPr>
      <w:r>
        <w:t xml:space="preserve">Challenges Faced by Optometrists in Turkey Istanbul</w:t>
      </w:r>
    </w:p>
    <w:p>
      <w:pPr>
        <w:pStyle w:val="FirstParagraph"/>
      </w:pPr>
      <w:r>
        <w:t xml:space="preserve">Despite their growing importance, optometrists in Istanbul encounter several challenges. One significant barrier is the regulatory framework governing optometry in Turkey. While the profession is recognized, there are ongoing debates about the scope of practice for optometrists versus ophthalmologists. For instance, some medical professionals argue that only licensed ophthalmologists should perform certain diagnostic procedures, such as retinal examinations or glaucoma screening. This ambiguity can limit the autonomy of optometrists and create conflicts in patient care delivery.</w:t>
      </w:r>
    </w:p>
    <w:p>
      <w:pPr>
        <w:pStyle w:val="BodyText"/>
      </w:pPr>
      <w:r>
        <w:t xml:space="preserve">Additionally, the rapid growth of Istanbul’s population—projected to exceed 17 million by 2030—has increased the demand for eye care services, but it has also strained existing infrastructure. Many optometrists report long wait times, high patient loads, and limited access to advanced diagnostic equipment. In some areas of Istanbul, particularly in low-income neighborhoods like Kadıköy or Üsküdar, shortages of qualified optometrists exacerbate healthcare inequities.</w:t>
      </w:r>
    </w:p>
    <w:bookmarkEnd w:id="22"/>
    <w:bookmarkStart w:id="23" w:name="X269955341b171802c1335b6777f61a6b66c6aba"/>
    <w:p>
      <w:pPr>
        <w:pStyle w:val="Heading2"/>
      </w:pPr>
      <w:r>
        <w:t xml:space="preserve">Opportunities for Optometrists in Turkey Istanbul</w:t>
      </w:r>
    </w:p>
    <w:p>
      <w:pPr>
        <w:pStyle w:val="FirstParagraph"/>
      </w:pPr>
      <w:r>
        <w:t xml:space="preserve">Despite these challenges, the future for optometrists in Istanbul is promising. The Turkish government has prioritized improving primary healthcare services, and this includes expanding access to vision care. Initiatives such as the "Istanbul Eye Health Plan" aim to integrate optometrists more deeply into the city’s public health system by providing funding for new clinics, training programs, and research collaborations with academic institutions.</w:t>
      </w:r>
    </w:p>
    <w:p>
      <w:pPr>
        <w:pStyle w:val="BodyText"/>
      </w:pPr>
      <w:r>
        <w:t xml:space="preserve">Technological advancements also offer opportunities for optometrists to enhance their practice. In Istanbul, many private clinics now use digital retinal imaging systems and automated refractometers to streamline diagnoses. These tools not only improve accuracy but also allow optometrists to serve more patients efficiently. Moreover, telemedicine has gained traction in recent years, enabling optometrists to reach rural areas of Turkey through virtual consultations—a trend that is particularly relevant for Istanbul’s suburbs and surrounding provinces.</w:t>
      </w:r>
    </w:p>
    <w:bookmarkEnd w:id="23"/>
    <w:bookmarkStart w:id="24" w:name="X79e751fc338303bc628973d3e2d6797db9ad212"/>
    <w:p>
      <w:pPr>
        <w:pStyle w:val="Heading2"/>
      </w:pPr>
      <w:r>
        <w:t xml:space="preserve">Educational and Professional Development in Istanbul</w:t>
      </w:r>
    </w:p>
    <w:p>
      <w:pPr>
        <w:pStyle w:val="FirstParagraph"/>
      </w:pPr>
      <w:r>
        <w:t xml:space="preserve">Becoming an optometrist in Turkey requires completing a four-year undergraduate program at an accredited institution, such as the Faculty of Optometry at Istanbul University or the Hacettepe University Institute of Health Sciences. These programs emphasize both theoretical knowledge and clinical practice, with students gaining hands-on experience in hospitals and community settings. Graduates must then obtain certification from the Turkish Ministry of Health to practice legally.</w:t>
      </w:r>
    </w:p>
    <w:p>
      <w:pPr>
        <w:pStyle w:val="BodyText"/>
      </w:pPr>
      <w:r>
        <w:t xml:space="preserve">Continuing education is a cornerstone of professional development for optometrists in Istanbul. The Turkish Optometric Association (TOA) regularly hosts workshops, seminars, and conferences to keep practitioners updated on emerging trends, such as the use of artificial intelligence in diagnosing eye diseases or the management of age-related macular degeneration (AMD). These activities foster a culture of innovation and ensure that optometrists remain at the forefront of their field.</w:t>
      </w:r>
    </w:p>
    <w:bookmarkEnd w:id="24"/>
    <w:bookmarkStart w:id="25" w:name="conclusion"/>
    <w:p>
      <w:pPr>
        <w:pStyle w:val="Heading2"/>
      </w:pPr>
      <w:r>
        <w:t xml:space="preserve">Conclusion</w:t>
      </w:r>
    </w:p>
    <w:p>
      <w:pPr>
        <w:pStyle w:val="FirstParagraph"/>
      </w:pPr>
      <w:r>
        <w:t xml:space="preserve">In summary, optometrists in Turkey Istanbul are pivotal to addressing the city’s vision health needs. Their role extends beyond basic eye exams to include preventive care, patient education, and collaboration with other healthcare providers. However, challenges such as regulatory restrictions and resource constraints must be addressed to fully realize their potential. As Istanbul continues to grow as a global hub for medical tourism and innovation, the contributions of optometrists will be instrumental in shaping a healthier future for its diverse population. This abstract academic document underscores the importance of recognizing optometrists as key stakeholders in Turkey’s healthcare system and highlights the need for policies that support their professional growth and public health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Turkey Istanbul</dc:title>
  <dc:creator/>
  <dc:language>en</dc:language>
  <cp:keywords/>
  <dcterms:created xsi:type="dcterms:W3CDTF">2026-07-23T12:23:58Z</dcterms:created>
  <dcterms:modified xsi:type="dcterms:W3CDTF">2026-07-23T12:23:58Z</dcterms:modified>
</cp:coreProperties>
</file>

<file path=docProps/custom.xml><?xml version="1.0" encoding="utf-8"?>
<Properties xmlns="http://schemas.openxmlformats.org/officeDocument/2006/custom-properties" xmlns:vt="http://schemas.openxmlformats.org/officeDocument/2006/docPropsVTypes"/>
</file>