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0ed4f76a91736dac86c836afaca0c88dd5d2186"/>
    <w:p>
      <w:pPr>
        <w:pStyle w:val="Heading1"/>
      </w:pPr>
      <w:r>
        <w:t xml:space="preserve">Abstract Academic Document on Optometrist in the United Kingdom Manchester</w:t>
      </w:r>
    </w:p>
    <w:p>
      <w:pPr>
        <w:pStyle w:val="FirstParagraph"/>
      </w:pPr>
      <w:r>
        <w:rPr>
          <w:bCs/>
          <w:b/>
        </w:rPr>
        <w:t xml:space="preserve">Abstract Academic:</w:t>
      </w:r>
      <w:r>
        <w:t xml:space="preserve"> </w:t>
      </w:r>
      <w:r>
        <w:t xml:space="preserve">This academic document explores the role, responsibilities, and significance of</w:t>
      </w:r>
      <w:r>
        <w:t xml:space="preserve"> </w:t>
      </w:r>
      <w:r>
        <w:rPr>
          <w:bCs/>
          <w:b/>
        </w:rPr>
        <w:t xml:space="preserve">Optometrist</w:t>
      </w:r>
      <w:r>
        <w:t xml:space="preserve">s in the healthcare landscape of</w:t>
      </w:r>
      <w:r>
        <w:t xml:space="preserve"> </w:t>
      </w:r>
      <w:r>
        <w:rPr>
          <w:bCs/>
          <w:b/>
        </w:rPr>
        <w:t xml:space="preserve">United Kingdom Manchester</w:t>
      </w:r>
      <w:r>
        <w:t xml:space="preserve">. The study emphasizes the critical contributions of optometrists to public health, patient care, and interdisciplinary collaboration within this dynamic urban environment. By analyzing current trends, challenges, and opportunities in optometric practice across Manchester, this document underscores the importance of integrating advanced clinical skills with community-oriented healthcare strategies to address evolving visual health needs.</w:t>
      </w:r>
    </w:p>
    <w:bookmarkStart w:id="20" w:name="introduction"/>
    <w:p>
      <w:pPr>
        <w:pStyle w:val="Heading2"/>
      </w:pPr>
      <w:r>
        <w:t xml:space="preserve">1. Introduction</w:t>
      </w:r>
    </w:p>
    <w:p>
      <w:pPr>
        <w:pStyle w:val="FirstParagraph"/>
      </w:pPr>
      <w:r>
        <w:t xml:space="preserve">The</w:t>
      </w:r>
      <w:r>
        <w:t xml:space="preserve"> </w:t>
      </w:r>
      <w:r>
        <w:rPr>
          <w:bCs/>
          <w:b/>
        </w:rPr>
        <w:t xml:space="preserve">United Kingdom Manchester</w:t>
      </w:r>
      <w:r>
        <w:t xml:space="preserve"> </w:t>
      </w:r>
      <w:r>
        <w:t xml:space="preserve">region has emerged as a hub for diverse healthcare services, with</w:t>
      </w:r>
      <w:r>
        <w:t xml:space="preserve"> </w:t>
      </w:r>
      <w:r>
        <w:rPr>
          <w:bCs/>
          <w:b/>
        </w:rPr>
        <w:t xml:space="preserve">Optometrist</w:t>
      </w:r>
      <w:r>
        <w:t xml:space="preserve">s playing a pivotal role in ensuring equitable access to vision care. As the demand for eye health services grows, driven by an aging population and increasing prevalence of chronic conditions like diabetes and glaucoma, the need for skilled professionals in this field has never been more urgent. This document examines how</w:t>
      </w:r>
      <w:r>
        <w:t xml:space="preserve"> </w:t>
      </w:r>
      <w:r>
        <w:rPr>
          <w:bCs/>
          <w:b/>
        </w:rPr>
        <w:t xml:space="preserve">Optometrist</w:t>
      </w:r>
      <w:r>
        <w:t xml:space="preserve">s in Manchester are adapting to these challenges while contributing to broader public health initiatives.</w:t>
      </w:r>
    </w:p>
    <w:p>
      <w:pPr>
        <w:pStyle w:val="BodyText"/>
      </w:pPr>
      <w:r>
        <w:t xml:space="preserve">The</w:t>
      </w:r>
      <w:r>
        <w:t xml:space="preserve"> </w:t>
      </w:r>
      <w:r>
        <w:rPr>
          <w:bCs/>
          <w:b/>
        </w:rPr>
        <w:t xml:space="preserve">United Kingdom Manchester</w:t>
      </w:r>
      <w:r>
        <w:t xml:space="preserve"> </w:t>
      </w:r>
      <w:r>
        <w:t xml:space="preserve">area, characterized by its multicultural population and rapid urban development, presents unique opportunities and obstacles for optometrists. From providing primary eye care in underserved communities to collaborating with hospital-based specialists, optometrists are integral to both preventative and corrective healthcare strategies. Their role extends beyond traditional vision testing to include diagnosing systemic diseases that manifest through ocular symptoms, thereby highlighting their importance as frontline healthcare providers.</w:t>
      </w:r>
    </w:p>
    <w:bookmarkEnd w:id="20"/>
    <w:bookmarkStart w:id="21" w:name="the-role-of-an-optometrist-in-manchester"/>
    <w:p>
      <w:pPr>
        <w:pStyle w:val="Heading2"/>
      </w:pPr>
      <w:r>
        <w:t xml:space="preserve">2. The Role of an Optometrist in Manchester</w:t>
      </w:r>
    </w:p>
    <w:p>
      <w:pPr>
        <w:pStyle w:val="FirstParagraph"/>
      </w:pPr>
      <w:r>
        <w:t xml:space="preserve">An</w:t>
      </w:r>
      <w:r>
        <w:t xml:space="preserve"> </w:t>
      </w:r>
      <w:r>
        <w:rPr>
          <w:bCs/>
          <w:b/>
        </w:rPr>
        <w:t xml:space="preserve">Optometrist</w:t>
      </w:r>
      <w:r>
        <w:t xml:space="preserve"> </w:t>
      </w:r>
      <w:r>
        <w:t xml:space="preserve">is a licensed healthcare professional specializing in the examination, diagnosis, and management of vision disorders and ocular diseases. In</w:t>
      </w:r>
      <w:r>
        <w:t xml:space="preserve"> </w:t>
      </w:r>
      <w:r>
        <w:rPr>
          <w:bCs/>
          <w:b/>
        </w:rPr>
        <w:t xml:space="preserve">United Kingdom Manchester</w:t>
      </w:r>
      <w:r>
        <w:t xml:space="preserve">, optometrists operate within a multifaceted healthcare ecosystem that includes private clinics, NHS hospitals, community health centers, and academic institutions. Their responsibilities encompass conducting comprehensive eye exams to detect conditions such as cataracts, macular degeneration, and refractive errors.</w:t>
      </w:r>
    </w:p>
    <w:p>
      <w:pPr>
        <w:pStyle w:val="BodyText"/>
      </w:pPr>
      <w:r>
        <w:t xml:space="preserve">The</w:t>
      </w:r>
      <w:r>
        <w:t xml:space="preserve"> </w:t>
      </w:r>
      <w:r>
        <w:rPr>
          <w:bCs/>
          <w:b/>
        </w:rPr>
        <w:t xml:space="preserve">United Kingdom Manchester</w:t>
      </w:r>
      <w:r>
        <w:t xml:space="preserve"> </w:t>
      </w:r>
      <w:r>
        <w:t xml:space="preserve">region has seen a rise in optometrists adopting innovative technologies to enhance diagnostic accuracy. For instance, digital retinal imaging and optical coherence tomography (OCT) are now routinely used in private practices and NHS clinics to monitor ocular health. These advancements not only improve patient outcomes but also enable early intervention for conditions that could lead to irreversible vision loss.</w:t>
      </w:r>
    </w:p>
    <w:p>
      <w:pPr>
        <w:pStyle w:val="BodyText"/>
      </w:pPr>
      <w:r>
        <w:t xml:space="preserve">Furthermore,</w:t>
      </w:r>
      <w:r>
        <w:t xml:space="preserve"> </w:t>
      </w:r>
      <w:r>
        <w:rPr>
          <w:bCs/>
          <w:b/>
        </w:rPr>
        <w:t xml:space="preserve">Optometrist</w:t>
      </w:r>
      <w:r>
        <w:t xml:space="preserve">s in Manchester often work closely with ophthalmologists and general practitioners (GPs) to provide holistic care. This interdisciplinary approach is particularly crucial in addressing comorbidities, such as diabetes-related retinopathy or hypertension-induced ocular complications. By integrating their expertise into primary care systems, optometrists help reduce the burden on specialist services while improving overall patient health.</w:t>
      </w:r>
    </w:p>
    <w:bookmarkEnd w:id="21"/>
    <w:bookmarkStart w:id="22" w:name="X0fc3188f0514937cde5d2f4dddb073bb09a1c6f"/>
    <w:p>
      <w:pPr>
        <w:pStyle w:val="Heading2"/>
      </w:pPr>
      <w:r>
        <w:t xml:space="preserve">3. Education and Training for Optometrists in the United Kingdom Manchester</w:t>
      </w:r>
    </w:p>
    <w:p>
      <w:pPr>
        <w:pStyle w:val="FirstParagraph"/>
      </w:pPr>
      <w:r>
        <w:t xml:space="preserve">To practice as an</w:t>
      </w:r>
      <w:r>
        <w:t xml:space="preserve"> </w:t>
      </w:r>
      <w:r>
        <w:rPr>
          <w:bCs/>
          <w:b/>
        </w:rPr>
        <w:t xml:space="preserve">Optometrist</w:t>
      </w:r>
      <w:r>
        <w:t xml:space="preserve"> </w:t>
      </w:r>
      <w:r>
        <w:t xml:space="preserve">in the</w:t>
      </w:r>
      <w:r>
        <w:t xml:space="preserve"> </w:t>
      </w:r>
      <w:r>
        <w:rPr>
          <w:bCs/>
          <w:b/>
        </w:rPr>
        <w:t xml:space="preserve">United Kingdom Manchester</w:t>
      </w:r>
      <w:r>
        <w:t xml:space="preserve">, individuals must complete a rigorous educational and training pathway. This includes obtaining a bachelor’s degree (typically in optometry or a related field) followed by a Master’s degree in Optometry from an institution recognized by the General Optical Council (GOC). Programs at universities such as the University of Manchester and Aston University are particularly well-regarded for their emphasis on clinical practice, research, and patient-centered care.</w:t>
      </w:r>
    </w:p>
    <w:p>
      <w:pPr>
        <w:pStyle w:val="BodyText"/>
      </w:pPr>
      <w:r>
        <w:t xml:space="preserve">Postgraduate training in</w:t>
      </w:r>
      <w:r>
        <w:t xml:space="preserve"> </w:t>
      </w:r>
      <w:r>
        <w:rPr>
          <w:bCs/>
          <w:b/>
        </w:rPr>
        <w:t xml:space="preserve">United Kingdom Manchester</w:t>
      </w:r>
      <w:r>
        <w:t xml:space="preserve"> </w:t>
      </w:r>
      <w:r>
        <w:t xml:space="preserve">often involves supervised clinical placements in NHS trusts, independent optometric practices, and community health settings. These experiences ensure that graduates are equipped to address the diverse visual health needs of Manchester’s population, which includes a significant proportion of ethnic minorities and socioeconomically disadvantaged groups. Additionally, optometrists are required to complete continuing professional development (CPD) credits annually to maintain their GOC registration.</w:t>
      </w:r>
    </w:p>
    <w:p>
      <w:pPr>
        <w:pStyle w:val="BodyText"/>
      </w:pPr>
      <w:r>
        <w:t xml:space="preserve">The</w:t>
      </w:r>
      <w:r>
        <w:t xml:space="preserve"> </w:t>
      </w:r>
      <w:r>
        <w:rPr>
          <w:bCs/>
          <w:b/>
        </w:rPr>
        <w:t xml:space="preserve">United Kingdom Manchester</w:t>
      </w:r>
      <w:r>
        <w:t xml:space="preserve"> </w:t>
      </w:r>
      <w:r>
        <w:t xml:space="preserve">region also hosts several professional organizations and research initiatives that support optometrists in advancing their knowledge. For example, the Manchester Eye Research Group collaborates with local optometric clinics to investigate emerging trends in ocular health and treatment modalities. Such partnerships foster innovation while ensuring that practitioners stay abreast of the latest developments in their field.</w:t>
      </w:r>
    </w:p>
    <w:bookmarkEnd w:id="22"/>
    <w:bookmarkStart w:id="23" w:name="Xb29e4280f71e1ffc7b2c643def855d5378ad106"/>
    <w:p>
      <w:pPr>
        <w:pStyle w:val="Heading2"/>
      </w:pPr>
      <w:r>
        <w:t xml:space="preserve">4. Challenges Faced by Optometrists in Manchester</w:t>
      </w:r>
    </w:p>
    <w:p>
      <w:pPr>
        <w:pStyle w:val="FirstParagraph"/>
      </w:pPr>
      <w:r>
        <w:t xml:space="preserve">Despite their critical role,</w:t>
      </w:r>
      <w:r>
        <w:t xml:space="preserve"> </w:t>
      </w:r>
      <w:r>
        <w:rPr>
          <w:bCs/>
          <w:b/>
        </w:rPr>
        <w:t xml:space="preserve">Optometrist</w:t>
      </w:r>
      <w:r>
        <w:t xml:space="preserve">s in</w:t>
      </w:r>
      <w:r>
        <w:t xml:space="preserve"> </w:t>
      </w:r>
      <w:r>
        <w:rPr>
          <w:bCs/>
          <w:b/>
        </w:rPr>
        <w:t xml:space="preserve">United Kingdom Manchester</w:t>
      </w:r>
      <w:r>
        <w:t xml:space="preserve"> </w:t>
      </w:r>
      <w:r>
        <w:t xml:space="preserve">face several challenges that impact service delivery and patient care. One significant issue is the growing demand for eye health services, which often outpaces the availability of trained professionals. This has led to increased workloads and longer waiting times for consultations, particularly in NHS-funded clinics.</w:t>
      </w:r>
    </w:p>
    <w:p>
      <w:pPr>
        <w:pStyle w:val="BodyText"/>
      </w:pPr>
      <w:r>
        <w:t xml:space="preserve">Economic factors also play a role in shaping optometric practice. The rise of private healthcare providers has created competition for patient engagement, while budget constraints within the NHS have limited access to advanced diagnostic tools and specialized training programs. Additionally, the need to address health disparities among Manchester’s diverse population requires culturally competent care strategies that are not always prioritized in standard training curricula.</w:t>
      </w:r>
    </w:p>
    <w:p>
      <w:pPr>
        <w:pStyle w:val="BodyText"/>
      </w:pPr>
      <w:r>
        <w:t xml:space="preserve">Another challenge is the integration of optometric services into broader public health frameworks. While some initiatives, such as vision screening programs for children and elderly populations, have been successfully implemented, there remains a need for more coordinated efforts to ensure that all residents have access to affordable and high-quality eye care.</w:t>
      </w:r>
    </w:p>
    <w:bookmarkEnd w:id="23"/>
    <w:bookmarkStart w:id="24" w:name="future-directions-and-opportunities"/>
    <w:p>
      <w:pPr>
        <w:pStyle w:val="Heading2"/>
      </w:pPr>
      <w:r>
        <w:t xml:space="preserve">5. Future Directions and Opportunities</w:t>
      </w:r>
    </w:p>
    <w:p>
      <w:pPr>
        <w:pStyle w:val="FirstParagraph"/>
      </w:pPr>
      <w:r>
        <w:t xml:space="preserve">The future of optometric practice in</w:t>
      </w:r>
      <w:r>
        <w:t xml:space="preserve"> </w:t>
      </w:r>
      <w:r>
        <w:rPr>
          <w:bCs/>
          <w:b/>
        </w:rPr>
        <w:t xml:space="preserve">United Kingdom Manchester</w:t>
      </w:r>
      <w:r>
        <w:t xml:space="preserve"> </w:t>
      </w:r>
      <w:r>
        <w:t xml:space="preserve">is likely to be shaped by technological advancements, policy changes, and evolving patient expectations. The increasing use of artificial intelligence (AI) in diagnostic tools, for example, could revolutionize how optometrists identify and manage ocular diseases. However, such innovations must be accompanied by ethical guidelines and training programs to ensure their safe and effective application.</w:t>
      </w:r>
    </w:p>
    <w:p>
      <w:pPr>
        <w:pStyle w:val="BodyText"/>
      </w:pPr>
      <w:r>
        <w:t xml:space="preserve">Moreover, there is a growing emphasis on preventive care models that prioritize early detection of vision problems. This aligns with the broader healthcare goals of the</w:t>
      </w:r>
      <w:r>
        <w:t xml:space="preserve"> </w:t>
      </w:r>
      <w:r>
        <w:rPr>
          <w:bCs/>
          <w:b/>
        </w:rPr>
        <w:t xml:space="preserve">United Kingdom</w:t>
      </w:r>
      <w:r>
        <w:t xml:space="preserve">, which seeks to reduce long-term morbidity through proactive interventions. Optometrists in Manchester are well-positioned to lead these efforts by expanding their roles in community education, school-based screenings, and telehealth services.</w:t>
      </w:r>
    </w:p>
    <w:p>
      <w:pPr>
        <w:pStyle w:val="BodyText"/>
      </w:pPr>
      <w:r>
        <w:t xml:space="preserve">The</w:t>
      </w:r>
      <w:r>
        <w:t xml:space="preserve"> </w:t>
      </w:r>
      <w:r>
        <w:rPr>
          <w:bCs/>
          <w:b/>
        </w:rPr>
        <w:t xml:space="preserve">United Kingdom Manchester</w:t>
      </w:r>
      <w:r>
        <w:t xml:space="preserve"> </w:t>
      </w:r>
      <w:r>
        <w:t xml:space="preserve">region also has the potential to become a global leader in optometric research and innovation. By leveraging its academic institutions and diverse patient population, local practitioners can contribute to groundbreaking studies on ocular health disparities, treatment efficacy, and healthcare equity.</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Optometrist</w:t>
      </w:r>
      <w:r>
        <w:t xml:space="preserve">s in the</w:t>
      </w:r>
      <w:r>
        <w:t xml:space="preserve"> </w:t>
      </w:r>
      <w:r>
        <w:rPr>
          <w:bCs/>
          <w:b/>
        </w:rPr>
        <w:t xml:space="preserve">United Kingdom Manchester</w:t>
      </w:r>
      <w:r>
        <w:t xml:space="preserve"> </w:t>
      </w:r>
      <w:r>
        <w:t xml:space="preserve">are vital to ensuring the visual health of a rapidly evolving urban population. Their expertise spans clinical practice, research, and public health advocacy, making them indispensable members of the healthcare system. While challenges such as resource limitations and rising demand persist, there are significant opportunities for growth through technological integration, interdisciplinary collaboration, and policy reform.</w:t>
      </w:r>
    </w:p>
    <w:p>
      <w:pPr>
        <w:pStyle w:val="BodyText"/>
      </w:pPr>
      <w:r>
        <w:t xml:space="preserve">This academic document highlights the need for continued investment in optometric education and infrastructure within</w:t>
      </w:r>
      <w:r>
        <w:t xml:space="preserve"> </w:t>
      </w:r>
      <w:r>
        <w:rPr>
          <w:bCs/>
          <w:b/>
        </w:rPr>
        <w:t xml:space="preserve">United Kingdom Manchester</w:t>
      </w:r>
      <w:r>
        <w:t xml:space="preserve">. By recognizing the unique contributions of optometrists to both individual and community health outcomes, stakeholders can work towards a future where equitable access to vision care is a reality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the United Kingdom Manchester</dc:title>
  <dc:creator/>
  <cp:keywords/>
  <dcterms:created xsi:type="dcterms:W3CDTF">2026-07-21T05:04:40Z</dcterms:created>
  <dcterms:modified xsi:type="dcterms:W3CDTF">2026-07-21T05:04:40Z</dcterms:modified>
</cp:coreProperties>
</file>

<file path=docProps/custom.xml><?xml version="1.0" encoding="utf-8"?>
<Properties xmlns="http://schemas.openxmlformats.org/officeDocument/2006/custom-properties" xmlns:vt="http://schemas.openxmlformats.org/officeDocument/2006/docPropsVTypes"/>
</file>