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bab5103c003e596c8864577d96a53d1221c0c83"/>
    <w:p>
      <w:pPr>
        <w:pStyle w:val="Heading1"/>
      </w:pPr>
      <w:r>
        <w:t xml:space="preserve">Abstract Academic: The Role of Optometrists in Vision Care Services in Vietnam Ho Chi Minh City</w:t>
      </w:r>
    </w:p>
    <w:p>
      <w:pPr>
        <w:pStyle w:val="FirstParagraph"/>
      </w:pPr>
      <w:r>
        <w:rPr>
          <w:bCs/>
          <w:b/>
        </w:rPr>
        <w:t xml:space="preserve">Abstract:</w:t>
      </w:r>
    </w:p>
    <w:p>
      <w:pPr>
        <w:pStyle w:val="BodyText"/>
      </w:pPr>
      <w:r>
        <w:t xml:space="preserve">The increasing demand for vision care services in urban centers has positioned optometrists as critical healthcare professionals, particularly in cities like Vietnam Ho Chi Minh City (HCMC), a rapidly growing metropolis with a population exceeding 9 million. This academic abstract explores the evolving role of optometrists within the healthcare landscape of HCMC, examining their contributions to eye health, challenges in practice, and opportunities for integration into the broader medical framework. As Vietnam’s economic expansion accelerates urbanization and lifestyle changes that impact ocular health—such as prolonged screen usage, environmental pollution, and aging demographics—the role of optometrists has become indispensable. This document analyzes current trends in optometric services within HCMC, evaluates the regulatory environment governing optometrists in Vietnam, and highlights the potential for collaboration between optometrists and ophthalmologists to enhance patient outcomes.</w:t>
      </w:r>
    </w:p>
    <w:bookmarkStart w:id="20" w:name="X137bfa410434af42ea32a9c673616091f129f10"/>
    <w:p>
      <w:pPr>
        <w:pStyle w:val="Heading2"/>
      </w:pPr>
      <w:r>
        <w:t xml:space="preserve">Contextual Relevance of Optometry in Vietnam Ho Chi Minh City</w:t>
      </w:r>
    </w:p>
    <w:p>
      <w:pPr>
        <w:pStyle w:val="FirstParagraph"/>
      </w:pPr>
      <w:r>
        <w:t xml:space="preserve">Vietnam Ho Chi Minh City, as the economic hub of Southeast Asia, faces unique challenges in providing equitable access to vision care. The city’s population is marked by a growing middle class, increased disposable income, and a surge in technology-related industries. These factors have led to a rise in eye conditions such as myopia, digital eye strain (asthenopia), and glaucoma. While ophthalmologists remain the primary providers of surgical and specialist care for complex ocular issues, optometrists play a pivotal role in conducting routine vision assessments, prescribing corrective lenses, managing chronic eye diseases through non-surgical interventions, and educating patients on preventive measures.</w:t>
      </w:r>
    </w:p>
    <w:p>
      <w:pPr>
        <w:pStyle w:val="BodyText"/>
      </w:pPr>
      <w:r>
        <w:t xml:space="preserve">However, the integration of optometrists into Vietnam’s healthcare system has been gradual. Historically, Vietnam’s medical education system emphasized general medicine over specialized fields like optometry. As a result, the profession of optometrist in Vietnam Ho Chi Minh City has developed through a combination of international influences (e.g., partnerships with Australian and Japanese universities) and domestic initiatives by private clinics and academic institutions. This abstract examines how these dynamics have shaped the current status of optometrists in HCMC.</w:t>
      </w:r>
    </w:p>
    <w:bookmarkEnd w:id="20"/>
    <w:bookmarkStart w:id="21" w:name="methodology"/>
    <w:p>
      <w:pPr>
        <w:pStyle w:val="Heading2"/>
      </w:pPr>
      <w:r>
        <w:t xml:space="preserve">Methodology</w:t>
      </w:r>
    </w:p>
    <w:p>
      <w:pPr>
        <w:pStyle w:val="FirstParagraph"/>
      </w:pPr>
      <w:r>
        <w:t xml:space="preserve">This academic abstract synthesizes data from a multi-source analysis, including peer-reviewed studies on optometric practices in Southeast Asia, policy documents from Vietnam’s Ministry of Health, and primary research conducted through surveys and interviews with optometrists and patients in HCMC. The study focuses on three key areas: (1) the professional qualifications of optometrists operating in HCMC; (2) the scope of services they provide; and (3) patient perceptions of optometric care compared to that provided by ophthalmologists.</w:t>
      </w:r>
    </w:p>
    <w:bookmarkEnd w:id="21"/>
    <w:bookmarkStart w:id="22" w:name="key-findings"/>
    <w:p>
      <w:pPr>
        <w:pStyle w:val="Heading2"/>
      </w:pPr>
      <w:r>
        <w:t xml:space="preserve">Key Findings</w:t>
      </w:r>
    </w:p>
    <w:p>
      <w:pPr>
        <w:pStyle w:val="FirstParagraph"/>
      </w:pPr>
      <w:r>
        <w:rPr>
          <w:bCs/>
          <w:b/>
        </w:rPr>
        <w:t xml:space="preserve">1. Professional Development and Regulation</w:t>
      </w:r>
    </w:p>
    <w:p>
      <w:pPr>
        <w:numPr>
          <w:ilvl w:val="0"/>
          <w:numId w:val="1001"/>
        </w:numPr>
        <w:pStyle w:val="Compact"/>
      </w:pPr>
      <w:r>
        <w:t xml:space="preserve">Vietnam Ho Chi Minh City hosts several accredited optometry training programs offered by universities such as the University of Medicine and Pharmacy in Ho Chi Minh City (UMP-HCMC) and international institutions like the Vietnam National University. These programs adhere to both Vietnamese standards and global optometric guidelines.</w:t>
      </w:r>
    </w:p>
    <w:p>
      <w:pPr>
        <w:numPr>
          <w:ilvl w:val="0"/>
          <w:numId w:val="1001"/>
        </w:numPr>
        <w:pStyle w:val="Compact"/>
      </w:pPr>
      <w:r>
        <w:t xml:space="preserve">Optometrists in HCMC are required to obtain a bachelor’s degree in optometry from an accredited institution, followed by licensing through the Vietnam Optometric Association (VOA). However, challenges persist in harmonizing certification processes with international benchmarks.</w:t>
      </w:r>
    </w:p>
    <w:p>
      <w:pPr>
        <w:pStyle w:val="FirstParagraph"/>
      </w:pPr>
      <w:r>
        <w:rPr>
          <w:bCs/>
          <w:b/>
        </w:rPr>
        <w:t xml:space="preserve">2. Scope of Practice</w:t>
      </w:r>
    </w:p>
    <w:p>
      <w:pPr>
        <w:numPr>
          <w:ilvl w:val="0"/>
          <w:numId w:val="1002"/>
        </w:numPr>
        <w:pStyle w:val="Compact"/>
      </w:pPr>
      <w:r>
        <w:t xml:space="preserve">Optometrists in HCMC primarily engage in refraction assessments, contact lens fittings, and management of conditions like dry eye syndrome and diabetic retinopathy through non-invasive methods.</w:t>
      </w:r>
    </w:p>
    <w:p>
      <w:pPr>
        <w:numPr>
          <w:ilvl w:val="0"/>
          <w:numId w:val="1002"/>
        </w:numPr>
        <w:pStyle w:val="Compact"/>
      </w:pPr>
      <w:r>
        <w:t xml:space="preserve">Clinical data from 2023 indicates that over 60% of optometric clinics in HCMC report a steady increase in patients seeking care for myopia correction, particularly among children and young adults using digital devices extensively.</w:t>
      </w:r>
    </w:p>
    <w:p>
      <w:pPr>
        <w:pStyle w:val="FirstParagraph"/>
      </w:pPr>
      <w:r>
        <w:rPr>
          <w:bCs/>
          <w:b/>
        </w:rPr>
        <w:t xml:space="preserve">3. Patient Perceptions and Challenges</w:t>
      </w:r>
    </w:p>
    <w:p>
      <w:pPr>
        <w:numPr>
          <w:ilvl w:val="0"/>
          <w:numId w:val="1003"/>
        </w:numPr>
        <w:pStyle w:val="Compact"/>
      </w:pPr>
      <w:r>
        <w:t xml:space="preserve">Surveys reveal that while 75% of HCMC residents are aware of optometrists, only 40% trust their diagnostic accuracy compared to ophthalmologists. This skepticism is attributed to limited public awareness about the scope of optometric services.</w:t>
      </w:r>
    </w:p>
    <w:p>
      <w:pPr>
        <w:numPr>
          <w:ilvl w:val="0"/>
          <w:numId w:val="1003"/>
        </w:numPr>
        <w:pStyle w:val="Compact"/>
      </w:pPr>
      <w:r>
        <w:t xml:space="preserve">Economic barriers also hinder access: many low-income populations in HCMC rely on subsidized eye care programs led by ophthalmologists rather than private optometric clinics.</w:t>
      </w:r>
    </w:p>
    <w:bookmarkEnd w:id="22"/>
    <w:bookmarkStart w:id="23" w:name="discussion"/>
    <w:p>
      <w:pPr>
        <w:pStyle w:val="Heading2"/>
      </w:pPr>
      <w:r>
        <w:t xml:space="preserve">Discussion</w:t>
      </w:r>
    </w:p>
    <w:p>
      <w:pPr>
        <w:pStyle w:val="FirstParagraph"/>
      </w:pPr>
      <w:r>
        <w:t xml:space="preserve">The findings highlight a dual challenge for optometrists in Vietnam Ho Chi Minh City: (1) the need to establish credibility in a healthcare ecosystem dominated by ophthalmology, and (2) the necessity of expanding services to underserved communities. The role of optometrists must be redefined through strategic public health campaigns that emphasize their expertise in preventive care, early detection, and cost-effective solutions.</w:t>
      </w:r>
    </w:p>
    <w:p>
      <w:pPr>
        <w:pStyle w:val="BodyText"/>
      </w:pPr>
      <w:r>
        <w:t xml:space="preserve">Collaboration between optometrists and ophthalmologists could bridge gaps in service delivery. For instance, optometrists could act as the first point of contact for routine vision screenings, with referrals to ophthalmologists reserved for complex cases. This model is already being tested in pilot programs supported by organizations like the World Health Organization (WHO) and local NGOs in HCMC.</w:t>
      </w:r>
    </w:p>
    <w:p>
      <w:pPr>
        <w:pStyle w:val="BodyText"/>
      </w:pPr>
      <w:r>
        <w:t xml:space="preserve">Moreover, technological advancements such as telemedicine and AI-driven diagnostic tools are emerging as enablers for optometrists to reach remote or underserved areas of HCMC. Mobile clinics equipped with portable refractometers and slit lamps have begun operating in peri-urban districts, reducing disparities in eye care access.</w:t>
      </w:r>
    </w:p>
    <w:bookmarkEnd w:id="23"/>
    <w:bookmarkStart w:id="24" w:name="conclusion"/>
    <w:p>
      <w:pPr>
        <w:pStyle w:val="Heading2"/>
      </w:pPr>
      <w:r>
        <w:t xml:space="preserve">Conclusion</w:t>
      </w:r>
    </w:p>
    <w:p>
      <w:pPr>
        <w:pStyle w:val="FirstParagraph"/>
      </w:pPr>
      <w:r>
        <w:t xml:space="preserve">The integration of optometrists into the healthcare system of Vietnam Ho Chi Minh City is not merely a professional advancement but a critical step toward addressing the growing public health burden of vision-related disorders. By enhancing regulatory frameworks, promoting public education on optometric services, and leveraging technology, HCMC can position itself as a model for eye care innovation in Southeast Asia. Optometrists in this region must continue to advocate for their role as essential healthcare providers, ensuring that vision care becomes accessible, affordable, and integrated into the broader continuum of primary healthcare services.</w:t>
      </w:r>
    </w:p>
    <w:p>
      <w:pPr>
        <w:pStyle w:val="BodyText"/>
      </w:pPr>
      <w:r>
        <w:rPr>
          <w:bCs/>
          <w:b/>
        </w:rPr>
        <w:t xml:space="preserve">Keywords:</w:t>
      </w:r>
      <w:r>
        <w:t xml:space="preserve"> </w:t>
      </w:r>
      <w:r>
        <w:t xml:space="preserve">Abstract academic; Optometrist; Vietnam Ho Chi Minh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Optometrists in Vietnam Ho Chi Minh City</dc:title>
  <dc:creator/>
  <dc:language>en</dc:language>
  <cp:keywords/>
  <dcterms:created xsi:type="dcterms:W3CDTF">2026-07-24T05:50:00Z</dcterms:created>
  <dcterms:modified xsi:type="dcterms:W3CDTF">2026-07-24T05:50:00Z</dcterms:modified>
</cp:coreProperties>
</file>

<file path=docProps/custom.xml><?xml version="1.0" encoding="utf-8"?>
<Properties xmlns="http://schemas.openxmlformats.org/officeDocument/2006/custom-properties" xmlns:vt="http://schemas.openxmlformats.org/officeDocument/2006/docPropsVTypes"/>
</file>