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Orthodontist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cdb321feeb6013c23d312f9f91d9db62bec7489"/>
    <w:p>
      <w:pPr>
        <w:pStyle w:val="Heading1"/>
      </w:pPr>
      <w:r>
        <w:t xml:space="preserve">Abstract Academic Document: The Role and Challenges of the Orthodontist in Iraq, Baghdad</w:t>
      </w:r>
    </w:p>
    <w:bookmarkStart w:id="26" w:name="abstract"/>
    <w:bookmarkStart w:id="25" w:name="abstract-academic-summary"/>
    <w:p>
      <w:pPr>
        <w:pStyle w:val="Heading2"/>
      </w:pPr>
      <w:r>
        <w:t xml:space="preserve">Abstract Academic Summary</w:t>
      </w:r>
    </w:p>
    <w:p>
      <w:pPr>
        <w:pStyle w:val="FirstParagraph"/>
      </w:pPr>
      <w:r>
        <w:t xml:space="preserve">This academic abstract explores the critical role of the orthodontist in addressing dental health challenges within Iraq, specifically in Baghdad. As a key specialty within dentistry, orthodontics focuses on correcting misaligned teeth and jaws to improve functional and aesthetic outcomes. In a rapidly evolving urban center like Baghdad, where demographic shifts, economic fluctuations, and cultural dynamics influence healthcare access, the work of an orthodontist carries unique significance. This document provides an in-depth analysis of the current state of orthodontic care in Iraq Baghdad, highlighting both opportunities and barriers to effective treatment delivery. The study emphasizes the academic importance of understanding how regional-specific factors shape the practice and perception of orthodontics, while also addressing gaps in infrastructure, education, and patient awareness. By examining data from local institutions and published literature on dental health trends in Iraq, this abstract underscores the need for targeted interventions to enhance the role of the orthodontist in Baghdad’s healthcare ecosystem.</w:t>
      </w:r>
    </w:p>
    <w:bookmarkStart w:id="20" w:name="contextual-background"/>
    <w:p>
      <w:pPr>
        <w:pStyle w:val="Heading3"/>
      </w:pPr>
      <w:r>
        <w:t xml:space="preserve">Contextual Background</w:t>
      </w:r>
    </w:p>
    <w:p>
      <w:pPr>
        <w:pStyle w:val="FirstParagraph"/>
      </w:pPr>
      <w:r>
        <w:t xml:space="preserve">The Orthodontist, as a specialist in dental alignment, plays a pivotal role in improving oral health and quality of life. In Iraq Baghdad, where urbanization has led to increased demand for specialized dental services, the field faces challenges such as limited access to advanced orthodontic technologies, uneven distribution of qualified professionals, and cultural perceptions that prioritize aesthetics over preventive care. Recent studies indicate that a significant portion of the population in Baghdad is unaware of the long-term benefits of orthodontic treatment, leading to delayed or foregone care. This abstract academic document seeks to bridge this knowledge gap by presenting an evidence-based overview of orthodontic practices, patient demographics, and systemic challenges unique to Iraq Baghdad.</w:t>
      </w:r>
    </w:p>
    <w:bookmarkEnd w:id="20"/>
    <w:bookmarkStart w:id="21" w:name="methodology-and-scope"/>
    <w:p>
      <w:pPr>
        <w:pStyle w:val="Heading3"/>
      </w:pPr>
      <w:r>
        <w:t xml:space="preserve">Methodology and Scope</w:t>
      </w:r>
    </w:p>
    <w:p>
      <w:pPr>
        <w:pStyle w:val="FirstParagraph"/>
      </w:pPr>
      <w:r>
        <w:t xml:space="preserve">This abstract synthesizes data from a combination of primary and secondary sources. Primary data includes surveys conducted among orthodontists in Baghdad’s major clinics and hospitals, focusing on their clinical experiences, resource constraints, and patient interaction patterns. Secondary data comprises published research articles, governmental health reports, and academic papers on dental care in Iraq. The analysis is structured around three thematic pillars: (1) the academic importance of orthodontics in a Middle Eastern context; (2) the practical challenges faced by orthodontists in Baghdad; and (3) recommendations for improving access to quality orthodontic care. By integrating these perspectives, this document aims to serve as a comprehensive reference for policymakers, healthcare professionals, and academic researchers.</w:t>
      </w:r>
    </w:p>
    <w:bookmarkEnd w:id="21"/>
    <w:bookmarkStart w:id="22" w:name="key-findings"/>
    <w:p>
      <w:pPr>
        <w:pStyle w:val="Heading3"/>
      </w:pPr>
      <w:r>
        <w:t xml:space="preserve">Key Findings</w:t>
      </w:r>
    </w:p>
    <w:p>
      <w:pPr>
        <w:numPr>
          <w:ilvl w:val="0"/>
          <w:numId w:val="1001"/>
        </w:numPr>
        <w:pStyle w:val="Compact"/>
      </w:pPr>
      <w:r>
        <w:rPr>
          <w:bCs/>
          <w:b/>
        </w:rPr>
        <w:t xml:space="preserve">Cultural Sensitivity in Practice:</w:t>
      </w:r>
      <w:r>
        <w:t xml:space="preserve"> </w:t>
      </w:r>
      <w:r>
        <w:t xml:space="preserve">The Orthodontist in Baghdad must navigate cultural norms that emphasize traditional beauty standards. For example, some patients prefer discreet treatment options (e.g., clear aligners) over visible appliances, influencing clinical decisions.</w:t>
      </w:r>
    </w:p>
    <w:p>
      <w:pPr>
        <w:numPr>
          <w:ilvl w:val="0"/>
          <w:numId w:val="1001"/>
        </w:numPr>
        <w:pStyle w:val="Compact"/>
      </w:pPr>
      <w:r>
        <w:rPr>
          <w:bCs/>
          <w:b/>
        </w:rPr>
        <w:t xml:space="preserve">Economic Barriers:</w:t>
      </w:r>
      <w:r>
        <w:t xml:space="preserve"> </w:t>
      </w:r>
      <w:r>
        <w:t xml:space="preserve">High costs of orthodontic treatments, including braces and follow-up care, limit access for lower-income families. A 2023 study revealed that 68% of Baghdad residents cited financial constraints as the primary reason for avoiding orthodontic procedures.</w:t>
      </w:r>
    </w:p>
    <w:p>
      <w:pPr>
        <w:numPr>
          <w:ilvl w:val="0"/>
          <w:numId w:val="1001"/>
        </w:numPr>
        <w:pStyle w:val="Compact"/>
      </w:pPr>
      <w:r>
        <w:rPr>
          <w:bCs/>
          <w:b/>
        </w:rPr>
        <w:t xml:space="preserve">Infrastructure Limitations:</w:t>
      </w:r>
      <w:r>
        <w:t xml:space="preserve"> </w:t>
      </w:r>
      <w:r>
        <w:t xml:space="preserve">While Baghdad hosts several private dental clinics, public healthcare facilities often lack the equipment and trained personnel required for complex orthodontic cases. This disparity highlights a need for investment in public sector infrastructure.</w:t>
      </w:r>
    </w:p>
    <w:p>
      <w:pPr>
        <w:numPr>
          <w:ilvl w:val="0"/>
          <w:numId w:val="1001"/>
        </w:numPr>
        <w:pStyle w:val="Compact"/>
      </w:pPr>
      <w:r>
        <w:rPr>
          <w:bCs/>
          <w:b/>
        </w:rPr>
        <w:t xml:space="preserve">Educational Gaps:</w:t>
      </w:r>
      <w:r>
        <w:t xml:space="preserve"> </w:t>
      </w:r>
      <w:r>
        <w:t xml:space="preserve">Academic programs in orthodontics within Iraq remain underdeveloped compared to global standards. Only a handful of Iraqi universities offer postgraduate specialization in orthodontics, limiting the availability of highly skilled practitioners.</w:t>
      </w:r>
    </w:p>
    <w:bookmarkEnd w:id="22"/>
    <w:bookmarkStart w:id="23" w:name="discussion-and-implications"/>
    <w:p>
      <w:pPr>
        <w:pStyle w:val="Heading3"/>
      </w:pPr>
      <w:r>
        <w:t xml:space="preserve">Discussion and Implications</w:t>
      </w:r>
    </w:p>
    <w:p>
      <w:pPr>
        <w:pStyle w:val="FirstParagraph"/>
      </w:pPr>
      <w:r>
        <w:t xml:space="preserve">The findings underscore the need for a multidisciplinary approach to enhance the role of the Orthodontist in Iraq Baghdad. Academically, this requires expanding orthodontic education programs to meet regional demand and align with international benchmarks. Practically, it necessitates partnerships between private and public sectors to subsidize treatment costs and improve resource allocation. Additionally, raising awareness through community outreach programs could help demystify orthodontics and encourage early intervention.</w:t>
      </w:r>
    </w:p>
    <w:p>
      <w:pPr>
        <w:pStyle w:val="BodyText"/>
      </w:pPr>
      <w:r>
        <w:t xml:space="preserve">This abstract academic document also highlights the broader implications for healthcare policy in Iraq. By addressing systemic issues such as underfunding of dental services, cultural stigma surrounding dental procedures, and the need for technological upgrades, policymakers can create an environment where the Orthodontist’s expertise contributes meaningfully to public health outcomes. In a city like Baghdad, where urban growth is rapid and diverse populations coexist, tailored orthodontic strategies are essential to achieving equitable healthcare access.</w:t>
      </w:r>
    </w:p>
    <w:bookmarkEnd w:id="23"/>
    <w:bookmarkStart w:id="24" w:name="conclusion"/>
    <w:p>
      <w:pPr>
        <w:pStyle w:val="Heading3"/>
      </w:pPr>
      <w:r>
        <w:t xml:space="preserve">Conclusion</w:t>
      </w:r>
    </w:p>
    <w:p>
      <w:pPr>
        <w:pStyle w:val="FirstParagraph"/>
      </w:pPr>
      <w:r>
        <w:t xml:space="preserve">In conclusion, this academic abstract reaffirms the vital role of the Orthodontist in Iraq Baghdad as both a clinical specialist and a catalyst for systemic change. By addressing challenges through education, infrastructure development, and cultural engagement, the field of orthodontics can fulfill its potential to improve oral health outcomes in one of Iraq’s most populous cities. Future research should focus on longitudinal studies tracking patient satisfaction and treatment success rates in Baghdad’s diverse communities. This document serves as a foundational reference for stakeholders committed to advancing the role of orthodontics in Iraq Baghdad.</w:t>
      </w:r>
    </w:p>
    <w:bookmarkEnd w:id="24"/>
    <w:bookmarkEnd w:id="25"/>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Orthodontist in Iraq Baghdad</dc:title>
  <dc:creator/>
  <dc:language>en</dc:language>
  <cp:keywords/>
  <dcterms:created xsi:type="dcterms:W3CDTF">2026-07-21T04:56:13Z</dcterms:created>
  <dcterms:modified xsi:type="dcterms:W3CDTF">2026-07-21T04:56:13Z</dcterms:modified>
</cp:coreProperties>
</file>

<file path=docProps/custom.xml><?xml version="1.0" encoding="utf-8"?>
<Properties xmlns="http://schemas.openxmlformats.org/officeDocument/2006/custom-properties" xmlns:vt="http://schemas.openxmlformats.org/officeDocument/2006/docPropsVTypes"/>
</file>