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f2d5bd8f856da1bacd55baed5160d06843892b"/>
    <w:p>
      <w:pPr>
        <w:pStyle w:val="Heading1"/>
      </w:pPr>
      <w:r>
        <w:t xml:space="preserve">Abstract Academic: The Role of the Orthodontist in Modern Dental Practice within Israel Tel Aviv</w:t>
      </w:r>
    </w:p>
    <w:p>
      <w:pPr>
        <w:pStyle w:val="FirstParagraph"/>
      </w:pPr>
      <w:r>
        <w:t xml:space="preserve">The academic exploration of orthodontic practice, particularly in the context of Israel Tel Aviv, presents a unique intersection of clinical expertise, technological innovation, and cultural dynamics. This abstract aims to provide an overarching summary of the critical role that orthodontists play in advancing dental health within this vibrant urban center. As Israel Tel Aviv continues to emerge as a global hub for medical and dental research, the field of orthodontics has evolved into a specialized domain that combines both scientific rigor and patient-centered care. The academic discourse surrounding orthodontists in this region is shaped by factors such as demographic trends, advancements in digital dentistry, and the integration of interdisciplinary approaches to oral health.</w:t>
      </w:r>
    </w:p>
    <w:p>
      <w:pPr>
        <w:pStyle w:val="BodyText"/>
      </w:pPr>
      <w:r>
        <w:t xml:space="preserve">Orthodontists are dental specialists dedicated to diagnosing, preventing, and treating malocclusions—misalignments of teeth and jaws—that can impact both aesthetics and functional oral health. In Israel Tel Aviv, where the population is highly educated and increasingly conscious of cosmetic dentistry, orthodontic treatment has become a cornerstone of comprehensive dental care. The demand for orthodontic services has surged due to the growing emphasis on quality-of-life improvements through procedures such as braces, clear aligners, and early interceptive treatments. This trend underscores the necessity for academic institutions in Israel Tel Aviv to refine their curricula and research initiatives to address these evolving clinical needs.</w:t>
      </w:r>
    </w:p>
    <w:p>
      <w:pPr>
        <w:pStyle w:val="BodyText"/>
      </w:pPr>
      <w:r>
        <w:t xml:space="preserve">The academic framework supporting orthodontists in Israel Tel Aviv is anchored in world-class educational institutions, including the School of Dental Medicine at Tel Aviv University (TAMU) and affiliated research centers. These institutions prioritize evidence-based practices, fostering a culture of continuous innovation. For instance, TAMU has pioneered studies on the application of 3D imaging and artificial intelligence in orthodontic diagnosis and treatment planning. Such academic endeavors not only elevate the standard of care for patients but also position Israel Tel Aviv as a leader in dental technology integration. Furthermore, collaborative research projects between orthodontists, engineers, and data scientists are redefining traditional paradigms of treatment efficacy and patient engagement.</w:t>
      </w:r>
    </w:p>
    <w:p>
      <w:pPr>
        <w:pStyle w:val="BodyText"/>
      </w:pPr>
      <w:r>
        <w:t xml:space="preserve">A key aspect of orthodontic practice in Israel Tel Aviv is the emphasis on interdisciplinary collaboration. Orthodontists frequently work alongside periodontists, pediatric dentists, and maxillofacial surgeons to address complex cases involving craniofacial abnormalities or systemic health conditions affecting oral development. This collaborative approach aligns with the academic principle of holistic patient care, ensuring that treatment plans are both clinically sound and biologically harmonious. For example, studies conducted in Israel Tel Aviv have demonstrated the benefits of integrating orthodontic therapy with early intervention for children with skeletal discrepancies, thereby reducing long-term complications such as temporomandibular joint disorders.</w:t>
      </w:r>
    </w:p>
    <w:p>
      <w:pPr>
        <w:pStyle w:val="BodyText"/>
      </w:pPr>
      <w:r>
        <w:t xml:space="preserve">Challenges in orthodontic practice within Israel Tel Aviv are multifaceted. The high patient volume and demand for rapid, aesthetic results necessitate a balance between efficiency and precision. Additionally, the academic community faces the task of disseminating knowledge about emerging trends, such as the use of biodegradable orthodontic materials or virtual reality simulations for patient education. These challenges highlight the need for ongoing academic research to address gaps in understanding and to refine clinical guidelines specific to diverse patient populations in Israel Tel Aviv.</w:t>
      </w:r>
    </w:p>
    <w:p>
      <w:pPr>
        <w:pStyle w:val="BodyText"/>
      </w:pPr>
      <w:r>
        <w:t xml:space="preserve">Public health considerations also play a pivotal role in shaping orthodontic practice. In Israel Tel Aviv, initiatives such as school-based dental screening programs have identified a rising prevalence of early childhood caries and malocclusions linked to prolonged bottle feeding or pacifier use. Orthodontists in this region are increasingly involved in preventive care, educating parents and caregivers on the importance of early orthodontic intervention. Academic institutions have responded by incorporating public health modules into their training programs, ensuring that future orthodontists are equipped to address both individual and community-based oral health concerns.</w:t>
      </w:r>
    </w:p>
    <w:p>
      <w:pPr>
        <w:pStyle w:val="BodyText"/>
      </w:pPr>
      <w:r>
        <w:t xml:space="preserve">The academic contributions of orthodontists in Israel Tel Aviv extend beyond clinical practice to include publishing high-impact research in peer-reviewed journals and presenting at international conferences. Scholars from this region have made significant strides in understanding genetic factors influencing malocclusion, the role of myofunctional therapy in orthodontic treatment, and the long-term outcomes of various corrective procedures. These academic contributions not only enhance the global body of orthodontic knowledge but also reinforce Israel Tel Aviv’s reputation as a center for excellence in dental science.</w:t>
      </w:r>
    </w:p>
    <w:p>
      <w:pPr>
        <w:pStyle w:val="BodyText"/>
      </w:pPr>
      <w:r>
        <w:t xml:space="preserve">In conclusion, the academic and clinical landscape surrounding orthodontists in Israel Tel Aviv is dynamic, innovative, and deeply intertwined with the region’s commitment to advancing healthcare standards. As orthodontists continue to bridge the gap between scientific discovery and patient care, their work remains essential in addressing both individual needs and broader public health goals. The integration of cutting-edge technology, interdisciplinary collaboration, and a focus on education ensures that Israel Tel Aviv remains at the forefront of global orthodontic advancements. Future research should prioritize longitudinal studies on treatment outcomes, ethical considerations in cosmetic dentistry, and the socioeconomic impact of orthodontic care in diverse populations.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 in Israel Tel Aviv</dc:title>
  <dc:creator/>
  <dc:language>en</dc:language>
  <cp:keywords/>
  <dcterms:created xsi:type="dcterms:W3CDTF">2026-07-23T20:02:52Z</dcterms:created>
  <dcterms:modified xsi:type="dcterms:W3CDTF">2026-07-23T20:02:52Z</dcterms:modified>
</cp:coreProperties>
</file>

<file path=docProps/custom.xml><?xml version="1.0" encoding="utf-8"?>
<Properties xmlns="http://schemas.openxmlformats.org/officeDocument/2006/custom-properties" xmlns:vt="http://schemas.openxmlformats.org/officeDocument/2006/docPropsVTypes"/>
</file>