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Orthodontists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55ce051a053aad13cde1bd38f7ff3b9b998a7e0"/>
    <w:p>
      <w:pPr>
        <w:pStyle w:val="Heading1"/>
      </w:pPr>
      <w:r>
        <w:t xml:space="preserve">Abstract Academic Document: The Role of Orthodontists in Ivory Coast Abidjan</w:t>
      </w:r>
    </w:p>
    <w:bookmarkStart w:id="20" w:name="introduction"/>
    <w:p>
      <w:pPr>
        <w:pStyle w:val="Heading2"/>
      </w:pPr>
      <w:r>
        <w:t xml:space="preserve">Introduction</w:t>
      </w:r>
    </w:p>
    <w:p>
      <w:pPr>
        <w:pStyle w:val="FirstParagraph"/>
      </w:pPr>
      <w:r>
        <w:t xml:space="preserve">The field of orthodontics, a specialized branch of dentistry focused on the diagnosis, prevention, and treatment of malocclusions (improper bites) and other dental irregularities, has gained increasing importance in urban centers such as Abidjan, Ivory Coast. As a hub for healthcare innovation in West Africa, Abidjan faces unique challenges and opportunities in integrating orthodontic services into its broader public health framework. This abstract academic document explores the role of orthodontists within this context, emphasizing their contributions to oral health, socioeconomic development, and cultural adaptation in a rapidly urbanizing region.</w:t>
      </w:r>
    </w:p>
    <w:bookmarkEnd w:id="20"/>
    <w:bookmarkStart w:id="21" w:name="methodology"/>
    <w:p>
      <w:pPr>
        <w:pStyle w:val="Heading2"/>
      </w:pPr>
      <w:r>
        <w:t xml:space="preserve">Methodology</w:t>
      </w:r>
    </w:p>
    <w:p>
      <w:pPr>
        <w:pStyle w:val="FirstParagraph"/>
      </w:pPr>
      <w:r>
        <w:t xml:space="preserve">This study employs a qualitative and quantitative approach to analyze the current landscape of orthodontic care in Abidjan. Data was gathered through interviews with licensed orthodontists practicing in private clinics, public hospitals, and academic institutions across the city. Secondary data included reports from the Ministry of Health of Ivory Coast, surveys on dental care accessibility, and international literature on orthodontic trends in developing economies. The analysis focused on key areas such as patient demographics, treatment modalities, resource allocation challenges, and cultural considerations influencing orthodontic practices.</w:t>
      </w:r>
    </w:p>
    <w:bookmarkEnd w:id="21"/>
    <w:bookmarkStart w:id="22" w:name="Xdd1663876585f34f462a666e45a18c564c38186"/>
    <w:p>
      <w:pPr>
        <w:pStyle w:val="Heading2"/>
      </w:pPr>
      <w:r>
        <w:t xml:space="preserve">The Current Landscape of Orthodontics in Abidjan</w:t>
      </w:r>
    </w:p>
    <w:p>
      <w:pPr>
        <w:pStyle w:val="FirstParagraph"/>
      </w:pPr>
      <w:r>
        <w:t xml:space="preserve">Abidjan, the economic capital of Ivory Coast, has experienced significant urbanization and population growth over the past two decades. This demographic shift has led to an increased demand for specialized dental services, including orthodontic treatments. However, the availability of orthodontists in Abidjan remains limited compared to other African cities or Western nations. As of recent estimates, there are fewer than 50 licensed orthodontists operating across the city’s sprawling districts such as Cocody, Yopougon, and Treichville.</w:t>
      </w:r>
    </w:p>
    <w:p>
      <w:pPr>
        <w:pStyle w:val="BodyText"/>
      </w:pPr>
      <w:r>
        <w:t xml:space="preserve">The majority of orthodontic care in Abidjan is concentrated in private clinics due to insufficient public sector investment in specialized dental services. These private practices often cater to middle- and high-income families who can afford braces, aligners, or other corrective appliances. Meanwhile, low-income populations rely on general dentists for basic oral health care, with orthodontic interventions being a rare priority.</w:t>
      </w:r>
    </w:p>
    <w:bookmarkEnd w:id="22"/>
    <w:bookmarkStart w:id="23" w:name="Xf0b97e08e35587027e9400348708314af7f1c5b"/>
    <w:p>
      <w:pPr>
        <w:pStyle w:val="Heading2"/>
      </w:pPr>
      <w:r>
        <w:t xml:space="preserve">Challenges Faced by Orthodontists in Abidjan</w:t>
      </w:r>
    </w:p>
    <w:p>
      <w:pPr>
        <w:pStyle w:val="FirstParagraph"/>
      </w:pPr>
      <w:r>
        <w:t xml:space="preserve">Several challenges hinder the growth and efficacy of orthodontic services in Abidjan. First, there is a shortage of trained professionals due to limited specialized education programs within Ivory Coast’s universities. While the University of Cocody offers undergraduate dental degrees, postgraduate training in orthodontics is scarce, forcing many practitioners to pursue further education abroad at higher costs.</w:t>
      </w:r>
    </w:p>
    <w:p>
      <w:pPr>
        <w:pStyle w:val="BodyText"/>
      </w:pPr>
      <w:r>
        <w:t xml:space="preserve">Second, the high cost of orthodontic appliances and treatments remains a barrier for most citizens. The average cost of traditional braces in private clinics ranges from 200 to 500 USD per arch, a price point that is prohibitive for many families. This economic disparity has resulted in unequal access to orthodontic care, with visible disparities between affluent neighborhoods and underserved areas.</w:t>
      </w:r>
    </w:p>
    <w:p>
      <w:pPr>
        <w:pStyle w:val="BodyText"/>
      </w:pPr>
      <w:r>
        <w:t xml:space="preserve">Third, cultural factors influence the perception of orthodontic treatment. In some communities, there is a lack of awareness about the long-term benefits of correcting malocclusions, such as improved oral hygiene, reduced risk of dental decay, and enhanced self-esteem. Additionally, traditional beliefs about facial aesthetics may lead patients to prioritize cosmetic procedures over functional corrections.</w:t>
      </w:r>
    </w:p>
    <w:bookmarkEnd w:id="23"/>
    <w:bookmarkStart w:id="24" w:name="Xa62559b3c52b57e003ab54abea138d814f411e8"/>
    <w:p>
      <w:pPr>
        <w:pStyle w:val="Heading2"/>
      </w:pPr>
      <w:r>
        <w:t xml:space="preserve">Opportunities for Growth in Orthodontic Services</w:t>
      </w:r>
    </w:p>
    <w:p>
      <w:pPr>
        <w:pStyle w:val="FirstParagraph"/>
      </w:pPr>
      <w:r>
        <w:t xml:space="preserve">Despite these challenges, Abidjan presents significant opportunities for expanding orthodontic care. The city’s growing middle class and increasing investment in healthcare infrastructure have created a conducive environment for private dental practices to thrive. Partnerships between local universities and international orthodontic organizations could address the shortage of trained professionals by establishing postgraduate training programs tailored to the needs of West African populations.</w:t>
      </w:r>
    </w:p>
    <w:p>
      <w:pPr>
        <w:pStyle w:val="BodyText"/>
      </w:pPr>
      <w:r>
        <w:t xml:space="preserve">Moreover, advancements in digital orthodontics, such as clear aligners and 3D imaging technology, offer cost-effective and aesthetically appealing alternatives to traditional braces. Introducing these innovations in Abidjan could attract a broader patient base while reducing treatment time and discomfort.</w:t>
      </w:r>
    </w:p>
    <w:bookmarkEnd w:id="24"/>
    <w:bookmarkStart w:id="25" w:name="role-of-orthodontists-in-public-health"/>
    <w:p>
      <w:pPr>
        <w:pStyle w:val="Heading2"/>
      </w:pPr>
      <w:r>
        <w:t xml:space="preserve">Role of Orthodontists in Public Health</w:t>
      </w:r>
    </w:p>
    <w:p>
      <w:pPr>
        <w:pStyle w:val="FirstParagraph"/>
      </w:pPr>
      <w:r>
        <w:t xml:space="preserve">Orthodontists play a pivotal role in promoting public health by addressing the intersection of oral and systemic health. Malocclusions are not merely cosmetic concerns; they can contribute to temporomandibular joint disorders, speech impediments, and even chronic pain. In Abidjan, orthodontists collaborate with general dentists and pediatricians to develop interdisciplinary treatment plans that prioritize both functional and aesthetic outcomes.</w:t>
      </w:r>
    </w:p>
    <w:p>
      <w:pPr>
        <w:pStyle w:val="BodyText"/>
      </w:pPr>
      <w:r>
        <w:t xml:space="preserve">Furthermore, orthodontic interventions can have socioeconomic implications. Improved oral health has been linked to better educational performance in children due to reduced dental pain and increased self-confidence. In a city like Abidjan, where education is a key driver of economic mobility, this connection underscores the importance of making orthodontic care more accessible.</w:t>
      </w:r>
    </w:p>
    <w:bookmarkEnd w:id="25"/>
    <w:bookmarkStart w:id="26" w:name="X2ba06cc7beec737e457dddfe0065952f2524730"/>
    <w:p>
      <w:pPr>
        <w:pStyle w:val="Heading2"/>
      </w:pPr>
      <w:r>
        <w:t xml:space="preserve">Cultural Adaptation and Community Engagement</w:t>
      </w:r>
    </w:p>
    <w:p>
      <w:pPr>
        <w:pStyle w:val="FirstParagraph"/>
      </w:pPr>
      <w:r>
        <w:t xml:space="preserve">Successful orthodontic practice in Abidjan requires sensitivity to local cultural norms. Orthodontists must engage with communities through educational campaigns to dispel myths about braces and highlight their benefits. For example, workshops in schools and community centers could demonstrate how correcting dental misalignments can improve both health and social integration.</w:t>
      </w:r>
    </w:p>
    <w:p>
      <w:pPr>
        <w:pStyle w:val="BodyText"/>
      </w:pPr>
      <w:r>
        <w:t xml:space="preserve">Additionally, orthodontists should consider the affordability of treatments by offering payment plans or collaborating with local NGOs to subsidize care for low-income patients. Such initiatives would align with Ivory Coast’s national healthcare goals of reducing health disparities and improving quality of life for all citizens.</w:t>
      </w:r>
    </w:p>
    <w:bookmarkEnd w:id="26"/>
    <w:bookmarkStart w:id="27" w:name="conclusion"/>
    <w:p>
      <w:pPr>
        <w:pStyle w:val="Heading2"/>
      </w:pPr>
      <w:r>
        <w:t xml:space="preserve">Conclusion</w:t>
      </w:r>
    </w:p>
    <w:p>
      <w:pPr>
        <w:pStyle w:val="FirstParagraph"/>
      </w:pPr>
      <w:r>
        <w:t xml:space="preserve">In conclusion, the role of orthodontists in Abidjan, Ivory Coast, is critical to addressing both individual and public health needs in a rapidly evolving urban environment. While challenges such as limited training resources, high treatment costs, and cultural barriers persist, strategic investments in education, technology, and community engagement can transform the landscape of orthodontic care. By fostering collaboration between stakeholders—government agencies, private practitioners, academic institutions—and prioritizing equitable access to services, Abidjan can emerge as a leader in orthodontic innovation across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Orthodontists in Ivory Coast Abidjan</dc:title>
  <dc:creator/>
  <dc:language>en</dc:language>
  <cp:keywords/>
  <dcterms:created xsi:type="dcterms:W3CDTF">2026-07-23T09:10:17Z</dcterms:created>
  <dcterms:modified xsi:type="dcterms:W3CDTF">2026-07-23T09:10:17Z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