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947ab73747d5131b75d6f9e8559175b6123240b"/>
    <w:p>
      <w:pPr>
        <w:pStyle w:val="Heading1"/>
      </w:pPr>
      <w:r>
        <w:t xml:space="preserve">Abstract Academic: The Role of Orthodontists in Kenya Nairobi</w:t>
      </w:r>
    </w:p>
    <w:p>
      <w:pPr>
        <w:pStyle w:val="FirstParagraph"/>
      </w:pPr>
      <w:r>
        <w:t xml:space="preserve">The field of orthodontics has gained increasing prominence in the healthcare landscape of Kenya, particularly in Nairobi, where urbanization and rising awareness of dental aesthetics have driven demand for specialized dental care. This abstract academic document explores the critical role of orthodontists in Nairobi, examining their contributions to public health, challenges they face in a developing context, and opportunities for growth within Kenya’s evolving healthcare system. As an essential component of modern dentistry, orthodontists are pivotal in addressing malocclusions (misaligned teeth and jaws), which impact both functional oral health and psychological well-being. This discussion centers on the unique dynamics of orthodontic practice in Nairobi, where a blend of traditional practices, technological advancements, and socio-economic factors shapes the profession’s trajectory.</w:t>
      </w:r>
    </w:p>
    <w:bookmarkStart w:id="20" w:name="X7660b4f365770422606457674440e1c7a722502"/>
    <w:p>
      <w:pPr>
        <w:pStyle w:val="Heading2"/>
      </w:pPr>
      <w:r>
        <w:t xml:space="preserve">Introduction: Orthodontics in Kenya Nairobi</w:t>
      </w:r>
    </w:p>
    <w:p>
      <w:pPr>
        <w:pStyle w:val="FirstParagraph"/>
      </w:pPr>
      <w:r>
        <w:t xml:space="preserve">In Kenya Nairobi, orthodontists are dental specialists who focus on diagnosing, preventing, and treating dental and facial irregularities. Their work encompasses a wide range of interventions, including braces, clear aligners, and surgical procedures to correct bite alignment issues. The demand for orthodontic services has surged in recent years due to factors such as urbanization, increased disposable income among the middle class, and growing awareness of the importance of oral health in overall wellness. However, Nairobi’s orthodontic landscape is shaped by unique challenges, including disparities in access to specialized care across different socio-economic strata and the need for standardized training programs.</w:t>
      </w:r>
    </w:p>
    <w:bookmarkEnd w:id="20"/>
    <w:bookmarkStart w:id="21" w:name="X3e1602e66023923cf81c8a464093bd17eaeb707"/>
    <w:p>
      <w:pPr>
        <w:pStyle w:val="Heading2"/>
      </w:pPr>
      <w:r>
        <w:t xml:space="preserve">The Evolving Role of Orthodontists in Nairobi</w:t>
      </w:r>
    </w:p>
    <w:p>
      <w:pPr>
        <w:pStyle w:val="FirstParagraph"/>
      </w:pPr>
      <w:r>
        <w:t xml:space="preserve">Orthodontists in Kenya Nairobi operate at the intersection of clinical practice and public health advocacy. Their primary role involves correcting malocclusions, which can lead to difficulties in chewing, speech impediments, and heightened risk of dental decay. In addition to these functional benefits, orthodontic treatments often enhance patients’ self-esteem by improving facial aesthetics. This dual focus on functionality and aesthetics positions orthodontists as key players in Kenya’s healthcare sector.</w:t>
      </w:r>
    </w:p>
    <w:p>
      <w:pPr>
        <w:pStyle w:val="BodyText"/>
      </w:pPr>
      <w:r>
        <w:t xml:space="preserve">In Nairobi, orthodontists frequently collaborate with general dentists, pediatricians, and surgeons to address complex cases. For instance, children with cleft palates may require interdisciplinary care that includes orthodontic intervention. Furthermore, the rise of digital technologies—such as 3D imaging and computer-aided design—has enabled Nairobi-based orthodontists to deliver more precise and efficient treatments. These advancements align with global trends in dentistry but are also tailored to meet the specific needs of Kenyan patients, who may have unique oral health challenges due to dietary habits, genetic factors, or environmental conditions.</w:t>
      </w:r>
    </w:p>
    <w:bookmarkEnd w:id="21"/>
    <w:bookmarkStart w:id="22" w:name="Xfcef051b9e5bb3e3d22bc7530b6340cd8dcef12"/>
    <w:p>
      <w:pPr>
        <w:pStyle w:val="Heading2"/>
      </w:pPr>
      <w:r>
        <w:t xml:space="preserve">Challenges Facing Orthodontists in Kenya Nairobi</w:t>
      </w:r>
    </w:p>
    <w:p>
      <w:pPr>
        <w:pStyle w:val="FirstParagraph"/>
      </w:pPr>
      <w:r>
        <w:t xml:space="preserve">Despite their critical role, orthodontists in Kenya Nairobi face significant hurdles. One major challenge is the limited availability of advanced training programs for orthodontic specialization. While dental schools in Nairobi offer foundational education, postgraduate training opportunities are scarce compared to those in Western countries. This shortage of specialized professionals contributes to a reliance on foreign-trained practitioners or informal mentorship systems.</w:t>
      </w:r>
    </w:p>
    <w:p>
      <w:pPr>
        <w:pStyle w:val="BodyText"/>
      </w:pPr>
      <w:r>
        <w:t xml:space="preserve">Additionally, the high cost of orthodontic treatments poses a barrier for many Kenyan patients. Braces and other corrective procedures can be prohibitively expensive, particularly for low-income families. Although some private clinics in Nairobi offer flexible payment plans or affordable options, access to such services remains unevenly distributed. Public health initiatives have yet to fully address the gap between demand and affordability in orthodontic care.</w:t>
      </w:r>
    </w:p>
    <w:p>
      <w:pPr>
        <w:pStyle w:val="BodyText"/>
      </w:pPr>
      <w:r>
        <w:t xml:space="preserve">Economic constraints are compounded by a lack of insurance coverage for orthodontic treatments. Unlike medical insurance, which is more widespread in Kenya, dental insurance often excludes orthodontic procedures, leaving patients to bear the full cost. This financial burden can deter individuals from seeking timely treatment, exacerbating oral health disparities.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orthodontic field in Nairobi presents significant opportunities for growth. The city’s status as Kenya’s economic and educational hub makes it an ideal location for expanding orthodontic services. Private dental clinics have begun to adopt innovative practices, such as tele-orthodontics and mobile dental units, to reach underserved populations. These initiatives are particularly relevant in Nairobi’s peri-urban areas, where access to specialized care is limited.</w:t>
      </w:r>
    </w:p>
    <w:p>
      <w:pPr>
        <w:pStyle w:val="BodyText"/>
      </w:pPr>
      <w:r>
        <w:t xml:space="preserve">Moreover, partnerships between local institutions and international organizations could enhance training programs for orthodontists. For example, collaborations with universities in the United States or Europe could facilitate knowledge exchange and provide Kenyan professionals with exposure to cutting-edge techniques. Such partnerships would also benefit patients by introducing advanced treatment modalities that improve outcomes and reduce recovery times.</w:t>
      </w:r>
    </w:p>
    <w:bookmarkEnd w:id="23"/>
    <w:bookmarkStart w:id="24" w:name="X33fdfe4a5ad5ce3a0e846efcd2f83c723198c9b"/>
    <w:p>
      <w:pPr>
        <w:pStyle w:val="Heading2"/>
      </w:pPr>
      <w:r>
        <w:t xml:space="preserve">The Importance of Public-Private Collaboration</w:t>
      </w:r>
    </w:p>
    <w:p>
      <w:pPr>
        <w:pStyle w:val="FirstParagraph"/>
      </w:pPr>
      <w:r>
        <w:t xml:space="preserve">To address systemic challenges, public-private collaborations are essential in Kenya Nairobi. The government could incentivize private orthodontists to offer subsidized services through tax breaks or grants. Simultaneously, public health campaigns should emphasize the importance of early orthodontic intervention for children. Schools and community centers in Nairobi could serve as platforms for screening programs that identify malocclusions at an early stage.</w:t>
      </w:r>
    </w:p>
    <w:p>
      <w:pPr>
        <w:pStyle w:val="BodyText"/>
      </w:pPr>
      <w:r>
        <w:t xml:space="preserve">Another avenue for collaboration involves research institutions. Nairobi-based universities could conduct studies on the prevalence of malocclusions among different ethnic groups in Kenya, tailoring orthodontic strategies to local needs. Such research would not only improve clinical outcomes but also contribute to the global body of knowledge on oral health disparities.</w:t>
      </w:r>
    </w:p>
    <w:bookmarkEnd w:id="24"/>
    <w:bookmarkStart w:id="25" w:name="Xe126b680f444a0936f127d82182f7569a362268"/>
    <w:p>
      <w:pPr>
        <w:pStyle w:val="Heading2"/>
      </w:pPr>
      <w:r>
        <w:t xml:space="preserve">Conclusion: Orthodontists as Catalysts for Change</w:t>
      </w:r>
    </w:p>
    <w:p>
      <w:pPr>
        <w:pStyle w:val="FirstParagraph"/>
      </w:pPr>
      <w:r>
        <w:t xml:space="preserve">In conclusion, orthodontists play a vital role in Kenya Nairobi by addressing both the functional and aesthetic aspects of oral health. Their work is deeply intertwined with broader socio-economic and public health dynamics, requiring innovative solutions to overcome existing challenges. By investing in education, fostering collaboration between public and private sectors, and leveraging technology, Nairobi can emerge as a regional leader in orthodontic care. For orthodontists practicing in this dynamic environment, the path forward involves not only clinical excellence but also a commitment to equity and accessibility.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Orthodontists in Kenya Nairobi</dc:title>
  <dc:creator/>
  <dc:language>en</dc:language>
  <cp:keywords/>
  <dcterms:created xsi:type="dcterms:W3CDTF">2026-07-23T05:37:56Z</dcterms:created>
  <dcterms:modified xsi:type="dcterms:W3CDTF">2026-07-23T05:37:56Z</dcterms:modified>
</cp:coreProperties>
</file>

<file path=docProps/custom.xml><?xml version="1.0" encoding="utf-8"?>
<Properties xmlns="http://schemas.openxmlformats.org/officeDocument/2006/custom-properties" xmlns:vt="http://schemas.openxmlformats.org/officeDocument/2006/docPropsVTypes"/>
</file>