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e87df614a9a3695cecb12636ee2b138f6f07524"/>
    <w:p>
      <w:pPr>
        <w:pStyle w:val="Heading1"/>
      </w:pPr>
      <w:r>
        <w:t xml:space="preserve">Abstract Academic Document: The Role of an Orthodontist in Kuwait City, Kuwait</w:t>
      </w:r>
    </w:p>
    <w:p>
      <w:pPr>
        <w:pStyle w:val="FirstParagraph"/>
      </w:pPr>
      <w:r>
        <w:rPr>
          <w:bCs/>
          <w:b/>
        </w:rPr>
        <w:t xml:space="preserve">Abstract:</w:t>
      </w:r>
    </w:p>
    <w:p>
      <w:pPr>
        <w:pStyle w:val="BodyText"/>
      </w:pPr>
      <w:r>
        <w:t xml:space="preserve">The field of orthodontics has evolved significantly over the past few decades, becoming a critical component of modern dental care. This academic abstract explores the unique challenges and opportunities faced by orthodontists operating in</w:t>
      </w:r>
      <w:r>
        <w:t xml:space="preserve"> </w:t>
      </w:r>
      <w:r>
        <w:rPr>
          <w:iCs/>
          <w:i/>
        </w:rPr>
        <w:t xml:space="preserve">Kuwait Kuwait City</w:t>
      </w:r>
      <w:r>
        <w:t xml:space="preserve">, a region with a rapidly growing population and increasing demand for specialized dental services. By examining the interplay between clinical practice, cultural factors, and healthcare infrastructure, this document highlights the essential contributions of an</w:t>
      </w:r>
      <w:r>
        <w:t xml:space="preserve"> </w:t>
      </w:r>
      <w:r>
        <w:rPr>
          <w:iCs/>
          <w:i/>
        </w:rPr>
        <w:t xml:space="preserve">Orthodontist</w:t>
      </w:r>
      <w:r>
        <w:t xml:space="preserve"> </w:t>
      </w:r>
      <w:r>
        <w:t xml:space="preserve">to both individual oral health and public health systems in Kuwait. The analysis underscores the importance of tailored orthodontic interventions in a culturally diverse urban environment like Kuwait City.</w:t>
      </w:r>
    </w:p>
    <w:bookmarkStart w:id="20" w:name="introduction"/>
    <w:p>
      <w:pPr>
        <w:pStyle w:val="Heading2"/>
      </w:pPr>
      <w:r>
        <w:t xml:space="preserve">Introduction</w:t>
      </w:r>
    </w:p>
    <w:p>
      <w:pPr>
        <w:pStyle w:val="FirstParagraph"/>
      </w:pPr>
      <w:r>
        <w:t xml:space="preserve">The role of an orthodontist extends beyond aesthetic improvements, encompassing the correction of malocclusions, alignment issues, and functional impairments that can affect overall health. In</w:t>
      </w:r>
      <w:r>
        <w:t xml:space="preserve"> </w:t>
      </w:r>
      <w:r>
        <w:rPr>
          <w:iCs/>
          <w:i/>
        </w:rPr>
        <w:t xml:space="preserve">Kuwait Kuwait City</w:t>
      </w:r>
      <w:r>
        <w:t xml:space="preserve">, where urbanization and economic development have led to heightened awareness of dental aesthetics and systemic well-being, the demand for orthodontic services has surged. This abstract investigates how an</w:t>
      </w:r>
      <w:r>
        <w:t xml:space="preserve"> </w:t>
      </w:r>
      <w:r>
        <w:rPr>
          <w:iCs/>
          <w:i/>
        </w:rPr>
        <w:t xml:space="preserve">Orthodontist</w:t>
      </w:r>
      <w:r>
        <w:t xml:space="preserve"> </w:t>
      </w:r>
      <w:r>
        <w:t xml:space="preserve">in Kuwait City navigates the convergence of clinical expertise, cultural sensitivities, and healthcare policies to deliver effective treatment.</w:t>
      </w:r>
    </w:p>
    <w:bookmarkEnd w:id="20"/>
    <w:bookmarkStart w:id="21" w:name="methodology"/>
    <w:p>
      <w:pPr>
        <w:pStyle w:val="Heading2"/>
      </w:pPr>
      <w:r>
        <w:t xml:space="preserve">Methodology</w:t>
      </w:r>
    </w:p>
    <w:p>
      <w:pPr>
        <w:pStyle w:val="FirstParagraph"/>
      </w:pPr>
      <w:r>
        <w:t xml:space="preserve">This academic document synthesizes data from published studies, case reports, and surveys conducted among orthodontic professionals in Kuwait City. It also incorporates insights from local healthcare institutions and regulatory bodies responsible for dental care standards in the region. The analysis focuses on three key areas: (1) the demographic trends influencing orthodontic demand in Kuwait City, (2) the clinical approaches adopted by orthodontists to address unique patient needs, and (3) the integration of modern technology into orthodontic practices within Kuwait’s healthcare framework.</w:t>
      </w:r>
    </w:p>
    <w:bookmarkEnd w:id="21"/>
    <w:bookmarkStart w:id="22" w:name="X2dadb6b7b30b4ca911d962150c4af78c4a4cf92"/>
    <w:p>
      <w:pPr>
        <w:pStyle w:val="Heading2"/>
      </w:pPr>
      <w:r>
        <w:t xml:space="preserve">Demographic Trends and Orthodontic Demand</w:t>
      </w:r>
    </w:p>
    <w:p>
      <w:pPr>
        <w:pStyle w:val="FirstParagraph"/>
      </w:pPr>
      <w:r>
        <w:t xml:space="preserve">Kuwait City is a cosmopolitan hub with a population exceeding two million, characterized by a blend of Kuwaiti nationals and expatriates from diverse cultural backgrounds. This demographic diversity has led to varied orthodontic needs, ranging from early intervention in children to complex adult treatments such as implant-supported dentures and clear aligner therapy. An</w:t>
      </w:r>
      <w:r>
        <w:t xml:space="preserve"> </w:t>
      </w:r>
      <w:r>
        <w:rPr>
          <w:iCs/>
          <w:i/>
        </w:rPr>
        <w:t xml:space="preserve">Orthodontist</w:t>
      </w:r>
      <w:r>
        <w:t xml:space="preserve"> </w:t>
      </w:r>
      <w:r>
        <w:t xml:space="preserve">in this region must be adept at addressing both the aesthetic preferences of a culturally heterogeneous population and the functional requirements of patients with systemic conditions like diabetes or temporomandibular joint disorders (TMJ).</w:t>
      </w:r>
    </w:p>
    <w:bookmarkEnd w:id="22"/>
    <w:bookmarkStart w:id="23" w:name="clinical-approaches-in-kuwait-city"/>
    <w:p>
      <w:pPr>
        <w:pStyle w:val="Heading2"/>
      </w:pPr>
      <w:r>
        <w:t xml:space="preserve">Clinical Approaches in Kuwait City</w:t>
      </w:r>
    </w:p>
    <w:p>
      <w:pPr>
        <w:pStyle w:val="FirstParagraph"/>
      </w:pPr>
      <w:r>
        <w:t xml:space="preserve">The clinical practices of an orthodontist in Kuwait City reflect a balance between traditional methods and cutting-edge technology. For instance, the use of digital imaging, 3D modeling, and computer-aided design (CAD) systems has become standard for precise diagnosis and treatment planning. Additionally, the integration of interdisciplinary care—collaborating with pediatric dentists, periodontists, and maxillofacial surgeons—ensures holistic patient management. A notable trend is the increasing popularity of minimally invasive techniques such as lingual braces and invisible aligners among younger patients seeking discreet treatment options.</w:t>
      </w:r>
    </w:p>
    <w:bookmarkEnd w:id="23"/>
    <w:bookmarkStart w:id="24" w:name="X1386024c99c8160f9248a370b889134e2f72e34"/>
    <w:p>
      <w:pPr>
        <w:pStyle w:val="Heading2"/>
      </w:pPr>
      <w:r>
        <w:t xml:space="preserve">Cultural and Healthcare Infrastructure Considerations</w:t>
      </w:r>
    </w:p>
    <w:p>
      <w:pPr>
        <w:pStyle w:val="FirstParagraph"/>
      </w:pPr>
      <w:r>
        <w:t xml:space="preserve">Cultural factors significantly influence orthodontic practice in Kuwait City. For example, traditional beliefs about dental aesthetics, such as the preference for symmetrical smiles or the avoidance of metal appliances in certain social circles, have shaped treatment preferences. Furthermore, the healthcare infrastructure of Kuwait supports advanced orthodontic services through well-equipped private clinics and public hospitals equipped with modern facilities. However, challenges persist in ensuring equitable access to care across socio-economic groups and rural areas outside Kuwait City.</w:t>
      </w:r>
    </w:p>
    <w:bookmarkEnd w:id="24"/>
    <w:bookmarkStart w:id="25" w:name="role-of-academic-institutions"/>
    <w:p>
      <w:pPr>
        <w:pStyle w:val="Heading2"/>
      </w:pPr>
      <w:r>
        <w:t xml:space="preserve">Role of Academic Institutions</w:t>
      </w:r>
    </w:p>
    <w:p>
      <w:pPr>
        <w:pStyle w:val="FirstParagraph"/>
      </w:pPr>
      <w:r>
        <w:t xml:space="preserve">Academic institutions in Kuwait, such as the University of Kuwait College of Dentistry and the Arabian Gulf University, play a pivotal role in training orthodontists. These programs emphasize both clinical skills and research capabilities, preparing graduates to address the unique needs of Kuwait City’s population. Collaborative research projects between universities and private clinics have also advanced innovations in orthodontic materials and patient-centered care models.</w:t>
      </w:r>
    </w:p>
    <w:bookmarkEnd w:id="25"/>
    <w:bookmarkStart w:id="26" w:name="technological-innovations"/>
    <w:p>
      <w:pPr>
        <w:pStyle w:val="Heading2"/>
      </w:pPr>
      <w:r>
        <w:t xml:space="preserve">Technological Innovations</w:t>
      </w:r>
    </w:p>
    <w:p>
      <w:pPr>
        <w:pStyle w:val="FirstParagraph"/>
      </w:pPr>
      <w:r>
        <w:t xml:space="preserve">The adoption of emerging technologies is a defining feature of orthodontic practice in Kuwait City. Orthodontists frequently utilize intraoral scanners, artificial intelligence-driven diagnostic tools, and teleconsultation platforms to enhance efficiency and patient engagement. These innovations align with Kuwait’s national strategy to digitize healthcare services, ensuring that patients receive timely and accurate interventions regardless of their location within the country.</w:t>
      </w:r>
    </w:p>
    <w:bookmarkEnd w:id="26"/>
    <w:bookmarkStart w:id="27" w:name="public-health-implications"/>
    <w:p>
      <w:pPr>
        <w:pStyle w:val="Heading2"/>
      </w:pPr>
      <w:r>
        <w:t xml:space="preserve">Public Health Implications</w:t>
      </w:r>
    </w:p>
    <w:p>
      <w:pPr>
        <w:pStyle w:val="FirstParagraph"/>
      </w:pPr>
      <w:r>
        <w:t xml:space="preserve">An orthodontist’s work in Kuwait City contributes to broader public health goals by addressing preventable oral conditions linked to malocclusions, such as periodontal disease and digestive disorders. Moreover, community outreach programs initiated by orthodontists—ranging from school-based screenings to awareness campaigns on early intervention—have improved the overall dental literacy of Kuwait’s population.</w:t>
      </w:r>
    </w:p>
    <w:bookmarkEnd w:id="27"/>
    <w:bookmarkStart w:id="28" w:name="conclusion"/>
    <w:p>
      <w:pPr>
        <w:pStyle w:val="Heading2"/>
      </w:pPr>
      <w:r>
        <w:t xml:space="preserve">Conclusion</w:t>
      </w:r>
    </w:p>
    <w:p>
      <w:pPr>
        <w:pStyle w:val="FirstParagraph"/>
      </w:pPr>
      <w:r>
        <w:t xml:space="preserve">In conclusion, the role of an</w:t>
      </w:r>
      <w:r>
        <w:t xml:space="preserve"> </w:t>
      </w:r>
      <w:r>
        <w:rPr>
          <w:iCs/>
          <w:i/>
        </w:rPr>
        <w:t xml:space="preserve">Orthodontist</w:t>
      </w:r>
      <w:r>
        <w:t xml:space="preserve"> </w:t>
      </w:r>
      <w:r>
        <w:t xml:space="preserve">in</w:t>
      </w:r>
      <w:r>
        <w:t xml:space="preserve"> </w:t>
      </w:r>
      <w:r>
        <w:rPr>
          <w:iCs/>
          <w:i/>
        </w:rPr>
        <w:t xml:space="preserve">Kuwait Kuwait City</w:t>
      </w:r>
      <w:r>
        <w:t xml:space="preserve"> </w:t>
      </w:r>
      <w:r>
        <w:t xml:space="preserve">is multifaceted, requiring a blend of clinical expertise, cultural competence, and adaptability to technological advancements. As the city continues to grow and diversify, orthodontists must remain at the forefront of innovation while addressing both individual patient needs and systemic healthcare challenges. This academic abstract underscores the critical importance of integrating orthodontic care into Kuwait’s broader vision for equitable and high-quality healthcare delivery.</w:t>
      </w:r>
    </w:p>
    <w:p>
      <w:pPr>
        <w:pStyle w:val="BodyText"/>
      </w:pPr>
      <w:r>
        <w:rPr>
          <w:iCs/>
          <w:i/>
        </w:rPr>
        <w:t xml:space="preserve">Keywords:</w:t>
      </w:r>
      <w:r>
        <w:t xml:space="preserve"> </w:t>
      </w:r>
      <w:r>
        <w:t xml:space="preserve">Orthodontist, Kuwait Kuwait City, Academic Abstract, Clinical Practice, Healthcare Infrastructure.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Kuwait Kuwait City</dc:title>
  <dc:creator/>
  <dc:language>en</dc:language>
  <cp:keywords/>
  <dcterms:created xsi:type="dcterms:W3CDTF">2026-07-23T13:48:53Z</dcterms:created>
  <dcterms:modified xsi:type="dcterms:W3CDTF">2026-07-23T13:48:53Z</dcterms:modified>
</cp:coreProperties>
</file>

<file path=docProps/custom.xml><?xml version="1.0" encoding="utf-8"?>
<Properties xmlns="http://schemas.openxmlformats.org/officeDocument/2006/custom-properties" xmlns:vt="http://schemas.openxmlformats.org/officeDocument/2006/docPropsVTypes"/>
</file>