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Orthodontist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ce37a6ff538e99a131a7768ebce947c598eb44a"/>
    <w:p>
      <w:pPr>
        <w:pStyle w:val="Heading1"/>
      </w:pPr>
      <w:r>
        <w:t xml:space="preserve">Abstract Academic: The Role of Orthodontist in Malaysia Kuala Lumpur</w:t>
      </w:r>
    </w:p>
    <w:p>
      <w:pPr>
        <w:pStyle w:val="FirstParagraph"/>
      </w:pPr>
      <w:r>
        <w:rPr>
          <w:bCs/>
          <w:b/>
        </w:rPr>
        <w:t xml:space="preserve">Introduction:</w:t>
      </w:r>
    </w:p>
    <w:p>
      <w:pPr>
        <w:pStyle w:val="BodyText"/>
      </w:pPr>
      <w:r>
        <w:t xml:space="preserve">The field of orthodontics has gained significant attention in recent years, particularly within the context of Malaysia Kuala Lumpur, a cosmopolitan city known for its diverse population and rapid urbanization. This abstract academic document explores the multifaceted role of an orthodontist in this dynamic region, emphasizing their contributions to dental healthcare, cultural adaptation strategies, and the evolving demands of the local market. The study underscores how orthodontists in Malaysia Kuala Lumpur navigate unique challenges while aligning with global standards of excellence.</w:t>
      </w:r>
    </w:p>
    <w:p>
      <w:pPr>
        <w:pStyle w:val="BodyText"/>
      </w:pPr>
      <w:r>
        <w:rPr>
          <w:bCs/>
          <w:b/>
        </w:rPr>
        <w:t xml:space="preserve">Key Responsibilities of an Orthodontist:</w:t>
      </w:r>
    </w:p>
    <w:p>
      <w:pPr>
        <w:pStyle w:val="BodyText"/>
      </w:pPr>
      <w:r>
        <w:t xml:space="preserve">An orthodontist is a specialized dentist who focuses on diagnosing, preventing, and correcting malocclusions (improper alignment of teeth and jaws) through a range of treatment modalities. In Malaysia Kuala Lumpur, where the population spans multiple ethnic groups—Malay, Chinese, Indian, and others—orthodontists must address both aesthetic and functional concerns tailored to diverse patient needs. This includes procedures such as braces, clear aligners (e.g., Invisalign), and surgical interventions for severe cases of misalignment.</w:t>
      </w:r>
    </w:p>
    <w:p>
      <w:pPr>
        <w:pStyle w:val="BodyText"/>
      </w:pPr>
      <w:r>
        <w:t xml:space="preserve">Orthodontists in Kuala Lumpur also play a critical role in early childhood orthodontic assessments, ensuring that patients receive timely interventions to prevent complications in jaw development. This is particularly relevant in Malaysia, where rising awareness of oral health has led to an increase in pediatric orthodontic consultations. Additionally, professionals must adhere to the guidelines set by regulatory bodies such as the Malaysian Dental Council (MDC), ensuring their practices meet both national and international standards.</w:t>
      </w:r>
    </w:p>
    <w:p>
      <w:pPr>
        <w:pStyle w:val="BodyText"/>
      </w:pPr>
      <w:r>
        <w:rPr>
          <w:bCs/>
          <w:b/>
        </w:rPr>
        <w:t xml:space="preserve">Current Trends and Challenges in Malaysia Kuala Lumpur:</w:t>
      </w:r>
    </w:p>
    <w:p>
      <w:pPr>
        <w:pStyle w:val="BodyText"/>
      </w:pPr>
      <w:r>
        <w:t xml:space="preserve">The demand for orthodontic services in Malaysia Kuala Lumpur has surged due to growing middle-class populations, increased disposable income, and heightened awareness of the importance of dental aesthetics. This trend is further amplified by the city’s status as a regional hub for medical tourism, where patients from neighboring countries seek high-quality healthcare at competitive costs.</w:t>
      </w:r>
    </w:p>
    <w:p>
      <w:pPr>
        <w:pStyle w:val="BodyText"/>
      </w:pPr>
      <w:r>
        <w:t xml:space="preserve">However, orthodontists in this region face unique challenges. These include addressing cultural perceptions about dental procedures, such as resistance to visible braces among certain demographics. Additionally, integrating advanced technologies like 3D imaging and digital treatment planning requires continuous professional development and investment in state-of-the-art equipment.</w:t>
      </w:r>
    </w:p>
    <w:p>
      <w:pPr>
        <w:pStyle w:val="BodyText"/>
      </w:pPr>
      <w:r>
        <w:t xml:space="preserve">Economic factors also influence the orthodontic landscape in Malaysia Kuala Lumpur. While private clinics offer a wide range of services, affordability remains a concern for lower-income groups. This has prompted some orthodontists to collaborate with government initiatives or non-profit organizations to provide subsidized care, ensuring equitable access to treatment.</w:t>
      </w:r>
    </w:p>
    <w:p>
      <w:pPr>
        <w:pStyle w:val="BodyText"/>
      </w:pPr>
      <w:r>
        <w:rPr>
          <w:bCs/>
          <w:b/>
        </w:rPr>
        <w:t xml:space="preserve">Educational and Professional Development:</w:t>
      </w:r>
    </w:p>
    <w:p>
      <w:pPr>
        <w:pStyle w:val="BodyText"/>
      </w:pPr>
      <w:r>
        <w:t xml:space="preserve">Malaysia Kuala Lumpur is home to several prestigious dental institutions, such as the University of Malaya and the International Islamic University Malaysia (IIUM), which offer specialized orthodontic training programs. These programs equip practitioners with the knowledge to manage complex cases while adhering to ethical and cultural guidelines.</w:t>
      </w:r>
    </w:p>
    <w:p>
      <w:pPr>
        <w:pStyle w:val="BodyText"/>
      </w:pPr>
      <w:r>
        <w:t xml:space="preserve">Continuing education is a cornerstone of an orthodontist’s career in this region. Professionals must stay updated on advancements in materials science, software for treatment simulation, and patient communication strategies. Participation in local conferences, such as the Malaysian Dental Association (MDA) symposiums, further enhances their expertise and networking opportunities.</w:t>
      </w:r>
    </w:p>
    <w:p>
      <w:pPr>
        <w:pStyle w:val="BodyText"/>
      </w:pPr>
      <w:r>
        <w:rPr>
          <w:bCs/>
          <w:b/>
        </w:rPr>
        <w:t xml:space="preserve">Cultural Adaptation and Patient Demographics:</w:t>
      </w:r>
    </w:p>
    <w:p>
      <w:pPr>
        <w:pStyle w:val="BodyText"/>
      </w:pPr>
      <w:r>
        <w:t xml:space="preserve">The multicultural fabric of Malaysia Kuala Lumpur necessitates a culturally sensitive approach to orthodontic care. For instance, traditional practices among certain communities may influence dietary habits or expectations regarding treatment duration. Orthodontists must balance clinical rigor with empathy, ensuring that patients from diverse backgrounds feel understood and supported.</w:t>
      </w:r>
    </w:p>
    <w:p>
      <w:pPr>
        <w:pStyle w:val="BodyText"/>
      </w:pPr>
      <w:r>
        <w:t xml:space="preserve">Moreover, the rise of social media has impacted patient expectations in Malaysia Kuala Lumpur. Patients increasingly seek orthodontic treatments that align with aesthetic trends, such as “smile makeovers” or minimally invasive procedures. This has led to a shift toward cosmetic orthodontics, where practitioners must prioritize both functionality and appearance.</w:t>
      </w:r>
    </w:p>
    <w:p>
      <w:pPr>
        <w:pStyle w:val="BodyText"/>
      </w:pPr>
      <w:r>
        <w:rPr>
          <w:bCs/>
          <w:b/>
        </w:rPr>
        <w:t xml:space="preserve">Future Prospects and Policy Recommendations:</w:t>
      </w:r>
    </w:p>
    <w:p>
      <w:pPr>
        <w:pStyle w:val="BodyText"/>
      </w:pPr>
      <w:r>
        <w:t xml:space="preserve">The future of orthodontic care in Malaysia Kuala Lumpur is poised for growth, driven by technological innovations and expanding healthcare infrastructure. However, to sustain this trajectory, stakeholders must address challenges such as the shortage of specialized orthodontists and the need for standardized treatment protocols.</w:t>
      </w:r>
    </w:p>
    <w:p>
      <w:pPr>
        <w:pStyle w:val="BodyText"/>
      </w:pPr>
      <w:r>
        <w:t xml:space="preserve">Policy recommendations include increasing funding for dental education, promoting public awareness campaigns about oral health, and encouraging collaboration between private practitioners and government agencies. Additionally, integrating telemedicine into orthodontic services could improve access to care in underserved areas of Kuala Lumpur.</w:t>
      </w:r>
    </w:p>
    <w:p>
      <w:pPr>
        <w:pStyle w:val="BodyText"/>
      </w:pPr>
      <w:r>
        <w:rPr>
          <w:bCs/>
          <w:b/>
        </w:rPr>
        <w:t xml:space="preserve">Conclusion:</w:t>
      </w:r>
    </w:p>
    <w:p>
      <w:pPr>
        <w:pStyle w:val="BodyText"/>
      </w:pPr>
      <w:r>
        <w:t xml:space="preserve">In conclusion, the role of an orthodontist in Malaysia Kuala Lumpur is both challenging and rewarding. As a vital component of the city’s healthcare ecosystem, orthodontists contribute to improving quality of life through precise and culturally responsive care. By addressing current challenges and embracing innovation, professionals in this field can continue to shape the future of dental healthcare in one of Southeast Asia’s most vibrant cities.</w:t>
      </w:r>
    </w:p>
    <w:p>
      <w:pPr>
        <w:pStyle w:val="BodyText"/>
      </w:pPr>
      <w:r>
        <w:rPr>
          <w:iCs/>
          <w:i/>
        </w:rPr>
        <w:t xml:space="preserve">Keywords: Abstract academic; Orthodontist; Malaysia Kuala Lumpur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Orthodontist in Malaysia Kuala Lumpur</dc:title>
  <dc:creator/>
  <dc:language>en</dc:language>
  <cp:keywords/>
  <dcterms:created xsi:type="dcterms:W3CDTF">2026-06-02T20:53:06Z</dcterms:created>
  <dcterms:modified xsi:type="dcterms:W3CDTF">2026-06-02T20:53:06Z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