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b01a8614c981bd0e5ae93c591c96fbd778ad7a9"/>
    <w:p>
      <w:pPr>
        <w:pStyle w:val="Heading1"/>
      </w:pPr>
      <w:r>
        <w:t xml:space="preserve">Abstract Academic Document: The Role of an Orthodontist in Morocco Casablanca</w:t>
      </w:r>
    </w:p>
    <w:p>
      <w:pPr>
        <w:pStyle w:val="FirstParagraph"/>
      </w:pPr>
      <w:r>
        <w:rPr>
          <w:bCs/>
          <w:b/>
        </w:rPr>
        <w:t xml:space="preserve">Keywords:</w:t>
      </w:r>
      <w:r>
        <w:t xml:space="preserve"> </w:t>
      </w:r>
      <w:r>
        <w:t xml:space="preserve">Abstract academic, Orthodontist, Morocco Casablanca</w:t>
      </w:r>
    </w:p>
    <w:p>
      <w:pPr>
        <w:pStyle w:val="BodyText"/>
      </w:pPr>
      <w:r>
        <w:t xml:space="preserve">The field of orthodontics has gained significant attention in recent decades due to its critical role in enhancing oral health, aesthetic appeal, and overall well-being. In the context of</w:t>
      </w:r>
      <w:r>
        <w:t xml:space="preserve"> </w:t>
      </w:r>
      <w:r>
        <w:rPr>
          <w:bCs/>
          <w:b/>
        </w:rPr>
        <w:t xml:space="preserve">Morocco Casablanca</w:t>
      </w:r>
      <w:r>
        <w:t xml:space="preserve">, a city that serves as the economic and cultural hub of North Africa, the profession of an</w:t>
      </w:r>
      <w:r>
        <w:t xml:space="preserve"> </w:t>
      </w:r>
      <w:r>
        <w:rPr>
          <w:bCs/>
          <w:b/>
        </w:rPr>
        <w:t xml:space="preserve">orthodontist</w:t>
      </w:r>
      <w:r>
        <w:t xml:space="preserve"> </w:t>
      </w:r>
      <w:r>
        <w:t xml:space="preserve">is increasingly vital. This abstract academic document explores the evolving landscape of orthodontic practice in Morocco Casablanca, emphasizing its significance within the region’s healthcare infrastructure, challenges faced by practitioners, and future prospects for growth. The discussion integrates theoretical frameworks with empirical data to provide a comprehensive understanding of how an</w:t>
      </w:r>
      <w:r>
        <w:t xml:space="preserve"> </w:t>
      </w:r>
      <w:r>
        <w:rPr>
          <w:bCs/>
          <w:b/>
        </w:rPr>
        <w:t xml:space="preserve">orthodontist</w:t>
      </w:r>
      <w:r>
        <w:t xml:space="preserve"> </w:t>
      </w:r>
      <w:r>
        <w:t xml:space="preserve">contributes to public health in this dynamic urban setting.</w:t>
      </w:r>
    </w:p>
    <w:p>
      <w:pPr>
        <w:pStyle w:val="BodyText"/>
      </w:pPr>
      <w:r>
        <w:t xml:space="preserve">Morocco Casablanca is home to a rapidly growing population, with increasing awareness of the importance of dental aesthetics and functional oral health. As one of the largest cities in Morocco, it hosts a diverse demographic that includes both local residents and expatriates, creating a demand for specialized dental services. The role of an</w:t>
      </w:r>
      <w:r>
        <w:t xml:space="preserve"> </w:t>
      </w:r>
      <w:r>
        <w:rPr>
          <w:bCs/>
          <w:b/>
        </w:rPr>
        <w:t xml:space="preserve">orthodontist</w:t>
      </w:r>
      <w:r>
        <w:t xml:space="preserve"> </w:t>
      </w:r>
      <w:r>
        <w:t xml:space="preserve">in this environment extends beyond correcting malocclusions (misaligned teeth); it encompasses addressing broader health issues such as temporomandibular joint disorders, speech impediments, and even systemic conditions linked to oral health. This document analyzes how Moroccan orthodontists adapt their practices to meet the unique needs of Casablanca’s population while navigating cultural, economic, and technological challenges.</w:t>
      </w:r>
    </w:p>
    <w:p>
      <w:pPr>
        <w:pStyle w:val="BodyText"/>
      </w:pPr>
      <w:r>
        <w:t xml:space="preserve">The</w:t>
      </w:r>
      <w:r>
        <w:t xml:space="preserve"> </w:t>
      </w:r>
      <w:r>
        <w:rPr>
          <w:bCs/>
          <w:b/>
        </w:rPr>
        <w:t xml:space="preserve">orthodontist</w:t>
      </w:r>
      <w:r>
        <w:t xml:space="preserve"> </w:t>
      </w:r>
      <w:r>
        <w:t xml:space="preserve">in Morocco Casablanca operates within a healthcare system that is transitioning from traditional models to more modern, patient-centered approaches. While public hospitals and clinics provide foundational dental care, private orthodontic practices have proliferated in recent years. These practices often incorporate advanced technologies such as 3D imaging, digital scanning, and computer-aided design (CAD) for customized treatment plans. However, the integration of such innovations is not uniform across the region. This abstract academic document highlights disparities in resource allocation and training opportunities for orthodontists in Casablanca compared to other urban centers in North Africa.</w:t>
      </w:r>
    </w:p>
    <w:p>
      <w:pPr>
        <w:pStyle w:val="BodyText"/>
      </w:pPr>
      <w:r>
        <w:t xml:space="preserve">Cultural factors also play a pivotal role in shaping the demand for orthodontic services. In Moroccan society, there is a growing emphasis on facial aesthetics and self-confidence, particularly among younger generations. This has led to an increase in requests for treatments like braces, clear aligners, and orthognathic surgery. However, traditional perceptions of dental care may still influence patient decisions. For instance, some communities prioritize functional outcomes over cosmetic improvements or view orthodontic treatment as a luxury rather than a necessity. The</w:t>
      </w:r>
      <w:r>
        <w:t xml:space="preserve"> </w:t>
      </w:r>
      <w:r>
        <w:rPr>
          <w:bCs/>
          <w:b/>
        </w:rPr>
        <w:t xml:space="preserve">orthodontist</w:t>
      </w:r>
      <w:r>
        <w:t xml:space="preserve"> </w:t>
      </w:r>
      <w:r>
        <w:t xml:space="preserve">in Casablanca must therefore balance scientific expertise with cultural sensitivity to ensure effective patient engagement.</w:t>
      </w:r>
    </w:p>
    <w:p>
      <w:pPr>
        <w:pStyle w:val="BodyText"/>
      </w:pPr>
      <w:r>
        <w:t xml:space="preserve">Economic considerations further complicate the practice of an</w:t>
      </w:r>
      <w:r>
        <w:t xml:space="preserve"> </w:t>
      </w:r>
      <w:r>
        <w:rPr>
          <w:bCs/>
          <w:b/>
        </w:rPr>
        <w:t xml:space="preserve">orthodontist</w:t>
      </w:r>
      <w:r>
        <w:t xml:space="preserve"> </w:t>
      </w:r>
      <w:r>
        <w:t xml:space="preserve">in Morocco Casablanca. While the city is a major economic center, access to affordable orthodontic care remains uneven. Private practitioners often charge high fees for specialized treatments, creating barriers for lower-income patients. Public healthcare facilities may lack the infrastructure or funding to provide comprehensive orthodontic services. This abstract academic document examines how Moroccan policymakers and healthcare providers are addressing these challenges through initiatives such as subsidized treatment programs, public-private partnerships, and awareness campaigns.</w:t>
      </w:r>
    </w:p>
    <w:p>
      <w:pPr>
        <w:pStyle w:val="BodyText"/>
      </w:pPr>
      <w:r>
        <w:t xml:space="preserve">The education and training of an</w:t>
      </w:r>
      <w:r>
        <w:t xml:space="preserve"> </w:t>
      </w:r>
      <w:r>
        <w:rPr>
          <w:bCs/>
          <w:b/>
        </w:rPr>
        <w:t xml:space="preserve">orthodontist</w:t>
      </w:r>
      <w:r>
        <w:t xml:space="preserve"> </w:t>
      </w:r>
      <w:r>
        <w:t xml:space="preserve">in Morocco Casablanca are also critical to the field’s development. Orthodontic specialists must complete a bachelor’s degree in dentistry (typically five years), followed by a master’s or doctoral program in orthodontics. However, the availability of specialized training programs within Morocco is limited, prompting many aspiring orthodontists to study abroad or collaborate with international institutions. This document explores the impact of such global interactions on the quality of care delivered in Casablanca and highlights opportunities for improving local educational frameworks.</w:t>
      </w:r>
    </w:p>
    <w:p>
      <w:pPr>
        <w:pStyle w:val="BodyText"/>
      </w:pPr>
      <w:r>
        <w:t xml:space="preserve">In recent years, there has been a noticeable shift toward preventive dentistry and early intervention in Morocco Casablanca. Orthodontists are increasingly involved in pediatric dental care, emphasizing the importance of interceptive orthodontics to address developmental issues before they become more severe. This proactive approach not only improves patient outcomes but also reduces long-term healthcare costs for individuals and the state.</w:t>
      </w:r>
    </w:p>
    <w:p>
      <w:pPr>
        <w:pStyle w:val="BodyText"/>
      </w:pPr>
      <w:r>
        <w:t xml:space="preserve">Technological advancements have further transformed the role of an</w:t>
      </w:r>
      <w:r>
        <w:t xml:space="preserve"> </w:t>
      </w:r>
      <w:r>
        <w:rPr>
          <w:bCs/>
          <w:b/>
        </w:rPr>
        <w:t xml:space="preserve">orthodontist</w:t>
      </w:r>
      <w:r>
        <w:t xml:space="preserve">. Digital tools such as intraoral scanners, virtual treatment simulations, and teleconsultation platforms are now common in Moroccan clinics. These innovations enhance efficiency, accuracy, and patient communication. However, their adoption is uneven across Casablanca’s healthcare landscape. This abstract academic document evaluates the potential of emerging technologies to bridge gaps in access and quality while acknowledging challenges such as high implementation costs and the need for ongoing staff training.</w:t>
      </w:r>
    </w:p>
    <w:p>
      <w:pPr>
        <w:pStyle w:val="BodyText"/>
      </w:pPr>
      <w:r>
        <w:t xml:space="preserve">Looking ahead, the future of orthodontic practice in Morocco Casablanca hinges on several factors. First, there is a pressing need for increased investment in public healthcare infrastructure to ensure equitable access to services. Second, collaboration between academic institutions and clinical practitioners can strengthen research and innovation in orthodontics. Finally, fostering cultural awareness campaigns will be essential to demystify orthodontic treatments and encourage early intervention among the population.</w:t>
      </w:r>
    </w:p>
    <w:p>
      <w:pPr>
        <w:pStyle w:val="BodyText"/>
      </w:pPr>
      <w:r>
        <w:t xml:space="preserve">In conclusion, this abstract academic document underscores the multifaceted role of an</w:t>
      </w:r>
      <w:r>
        <w:t xml:space="preserve"> </w:t>
      </w:r>
      <w:r>
        <w:rPr>
          <w:bCs/>
          <w:b/>
        </w:rPr>
        <w:t xml:space="preserve">orthodontist</w:t>
      </w:r>
      <w:r>
        <w:t xml:space="preserve"> </w:t>
      </w:r>
      <w:r>
        <w:t xml:space="preserve">in Morocco Casablanca. By addressing challenges related to education, technology, cultural norms, and economic equity, the field can achieve greater impact on public health outcomes. The city’s unique position as a regional leader offers both opportunities and responsibilities for orthodontists to shape the future of dental care in Morocco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Morocco Casablanca</dc:title>
  <dc:creator/>
  <dc:language>en</dc:language>
  <cp:keywords/>
  <dcterms:created xsi:type="dcterms:W3CDTF">2026-07-23T06:11:57Z</dcterms:created>
  <dcterms:modified xsi:type="dcterms:W3CDTF">2026-07-23T06:11:57Z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