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03960be80702fd7fb774d9aae8b971812f77a4e"/>
    <w:p>
      <w:pPr>
        <w:pStyle w:val="Heading1"/>
      </w:pPr>
      <w:r>
        <w:t xml:space="preserve">Abstract Academic Document: The Role and Significance of an Orthodontist in New Zealand Auckland</w:t>
      </w:r>
    </w:p>
    <w:p>
      <w:pPr>
        <w:pStyle w:val="FirstParagraph"/>
      </w:pPr>
      <w:r>
        <w:t xml:space="preserve">The academic exploration of the profession of an</w:t>
      </w:r>
      <w:r>
        <w:t xml:space="preserve"> </w:t>
      </w:r>
      <w:r>
        <w:rPr>
          <w:bCs/>
          <w:b/>
        </w:rPr>
        <w:t xml:space="preserve">Orthodontist</w:t>
      </w:r>
      <w:r>
        <w:t xml:space="preserve"> </w:t>
      </w:r>
      <w:r>
        <w:t xml:space="preserve">within the context of</w:t>
      </w:r>
      <w:r>
        <w:t xml:space="preserve"> </w:t>
      </w:r>
      <w:r>
        <w:rPr>
          <w:bCs/>
          <w:b/>
        </w:rPr>
        <w:t xml:space="preserve">New Zealand Auckland</w:t>
      </w:r>
      <w:r>
        <w:t xml:space="preserve"> </w:t>
      </w:r>
      <w:r>
        <w:t xml:space="preserve">necessitates a multidisciplinary approach, integrating clinical, sociocultural, and geographic considerations. This document presents a comprehensive analysis of the role, challenges, and opportunities for orthodontists operating in one of New Zealand’s most populous and culturally diverse cities: Auckland. By examining the unique healthcare landscape of</w:t>
      </w:r>
      <w:r>
        <w:t xml:space="preserve"> </w:t>
      </w:r>
      <w:r>
        <w:rPr>
          <w:bCs/>
          <w:b/>
        </w:rPr>
        <w:t xml:space="preserve">New Zealand Auckland</w:t>
      </w:r>
      <w:r>
        <w:t xml:space="preserve">, this abstract underscores the critical contribution of orthodontists to public health, patient care, and professional development in a region marked by rapid urbanization, technological innovation, and demographic diversity.</w:t>
      </w:r>
    </w:p>
    <w:bookmarkStart w:id="20" w:name="Xb39d68f3755a15538850b27e44901f2bce9e89b"/>
    <w:p>
      <w:pPr>
        <w:pStyle w:val="Heading2"/>
      </w:pPr>
      <w:r>
        <w:t xml:space="preserve">Introduction: Orthodontics in a Globalized Healthcare Context</w:t>
      </w:r>
    </w:p>
    <w:p>
      <w:pPr>
        <w:pStyle w:val="FirstParagraph"/>
      </w:pPr>
      <w:r>
        <w:t xml:space="preserve">The field of</w:t>
      </w:r>
      <w:r>
        <w:t xml:space="preserve"> </w:t>
      </w:r>
      <w:r>
        <w:rPr>
          <w:bCs/>
          <w:b/>
        </w:rPr>
        <w:t xml:space="preserve">Orthodontics</w:t>
      </w:r>
      <w:r>
        <w:t xml:space="preserve"> </w:t>
      </w:r>
      <w:r>
        <w:t xml:space="preserve">has evolved significantly over the past century, transitioning from a niche specialty to an essential component of comprehensive dental care. In</w:t>
      </w:r>
      <w:r>
        <w:t xml:space="preserve"> </w:t>
      </w:r>
      <w:r>
        <w:rPr>
          <w:bCs/>
          <w:b/>
        </w:rPr>
        <w:t xml:space="preserve">New Zealand Auckland</w:t>
      </w:r>
      <w:r>
        <w:t xml:space="preserve">, where approximately 1.7 million people reside (Statistics New Zealand, 2023), the demand for orthodontic services reflects broader societal trends toward aesthetic dentistry and long-term oral health management. This abstract academic document explores how the profession of an</w:t>
      </w:r>
      <w:r>
        <w:t xml:space="preserve"> </w:t>
      </w:r>
      <w:r>
        <w:rPr>
          <w:bCs/>
          <w:b/>
        </w:rPr>
        <w:t xml:space="preserve">Orthodontist</w:t>
      </w:r>
      <w:r>
        <w:t xml:space="preserve"> </w:t>
      </w:r>
      <w:r>
        <w:t xml:space="preserve">in Auckland is shaped by local healthcare policies, cultural norms, and geographical factors unique to this region.</w:t>
      </w:r>
    </w:p>
    <w:p>
      <w:pPr>
        <w:pStyle w:val="BodyText"/>
      </w:pPr>
      <w:r>
        <w:rPr>
          <w:bCs/>
          <w:b/>
        </w:rPr>
        <w:t xml:space="preserve">New Zealand Auckland</w:t>
      </w:r>
      <w:r>
        <w:t xml:space="preserve">, as the country’s largest urban center, presents a dynamic environment for orthodontic practice. The city’s diverse population—comprising Māori, Pacific Islander communities, and a growing immigrant population—demands culturally sensitive care and adaptive treatment protocols. Furthermore, the integration of advanced diagnostic tools (e.g., 3D imaging) and digital treatment planning in Auckland reflects a global shift toward precision medicine in orthodontics.</w:t>
      </w:r>
    </w:p>
    <w:bookmarkEnd w:id="20"/>
    <w:bookmarkStart w:id="21" w:name="Xbc576cd2146645965bf4ad9257384f5b29fe6ea"/>
    <w:p>
      <w:pPr>
        <w:pStyle w:val="Heading2"/>
      </w:pPr>
      <w:r>
        <w:t xml:space="preserve">The Role of an Orthodontist in New Zealand Auckland</w:t>
      </w:r>
    </w:p>
    <w:p>
      <w:pPr>
        <w:pStyle w:val="FirstParagraph"/>
      </w:pPr>
      <w:r>
        <w:t xml:space="preserve">An</w:t>
      </w:r>
      <w:r>
        <w:t xml:space="preserve"> </w:t>
      </w:r>
      <w:r>
        <w:rPr>
          <w:bCs/>
          <w:b/>
        </w:rPr>
        <w:t xml:space="preserve">Orthodontist</w:t>
      </w:r>
      <w:r>
        <w:t xml:space="preserve"> </w:t>
      </w:r>
      <w:r>
        <w:t xml:space="preserve">is a dental specialist who focuses on diagnosing, preventing, and treating dental and facial irregularities. In</w:t>
      </w:r>
      <w:r>
        <w:t xml:space="preserve"> </w:t>
      </w:r>
      <w:r>
        <w:rPr>
          <w:bCs/>
          <w:b/>
        </w:rPr>
        <w:t xml:space="preserve">New Zealand Auckland</w:t>
      </w:r>
      <w:r>
        <w:t xml:space="preserve">, this role extends beyond traditional alignment procedures to include interdisciplinary collaboration with pediatric dentists, oral surgeons, and general practitioners. Key responsibilities include:</w:t>
      </w:r>
    </w:p>
    <w:p>
      <w:pPr>
        <w:numPr>
          <w:ilvl w:val="0"/>
          <w:numId w:val="1001"/>
        </w:numPr>
        <w:pStyle w:val="Compact"/>
      </w:pPr>
      <w:r>
        <w:t xml:space="preserve">Evaluating malocclusions (misaligned teeth or jaws) through clinical examinations and radiographic imaging.</w:t>
      </w:r>
    </w:p>
    <w:p>
      <w:pPr>
        <w:numPr>
          <w:ilvl w:val="0"/>
          <w:numId w:val="1001"/>
        </w:numPr>
        <w:pStyle w:val="Compact"/>
      </w:pPr>
      <w:r>
        <w:t xml:space="preserve">Designing treatment plans utilizing braces, clear aligners (e.g., Invisalign), or surgical interventions.</w:t>
      </w:r>
    </w:p>
    <w:p>
      <w:pPr>
        <w:numPr>
          <w:ilvl w:val="0"/>
          <w:numId w:val="1001"/>
        </w:numPr>
        <w:pStyle w:val="Compact"/>
      </w:pPr>
      <w:r>
        <w:t xml:space="preserve">Providing patient education on oral hygiene, appliance maintenance, and long-term retention strategies.</w:t>
      </w:r>
    </w:p>
    <w:p>
      <w:pPr>
        <w:pStyle w:val="FirstParagraph"/>
      </w:pPr>
      <w:r>
        <w:t xml:space="preserve">In Auckland, orthodontists often serve a dual role as both clinicians and educators. They may be affiliated with academic institutions such as the</w:t>
      </w:r>
      <w:r>
        <w:t xml:space="preserve"> </w:t>
      </w:r>
      <w:r>
        <w:rPr>
          <w:bCs/>
          <w:b/>
        </w:rPr>
        <w:t xml:space="preserve">University of Auckland’s School of Dentistry</w:t>
      </w:r>
      <w:r>
        <w:t xml:space="preserve">, where they contribute to postgraduate training programs for aspiring orthodontists. The city’s proximity to international research hubs also enables exposure to cutting-edge advancements in biomaterials, biomechanics, and genetic influences on dental development.</w:t>
      </w:r>
    </w:p>
    <w:bookmarkEnd w:id="21"/>
    <w:bookmarkStart w:id="22" w:name="Xca1c1d087d4a56afce1007e56e463b1cb873e7e"/>
    <w:p>
      <w:pPr>
        <w:pStyle w:val="Heading2"/>
      </w:pPr>
      <w:r>
        <w:t xml:space="preserve">Challenges and Opportunities in New Zealand Auckland</w:t>
      </w:r>
    </w:p>
    <w:p>
      <w:pPr>
        <w:pStyle w:val="FirstParagraph"/>
      </w:pPr>
      <w:r>
        <w:t xml:space="preserve">While the demand for orthodontic care in</w:t>
      </w:r>
      <w:r>
        <w:t xml:space="preserve"> </w:t>
      </w:r>
      <w:r>
        <w:rPr>
          <w:bCs/>
          <w:b/>
        </w:rPr>
        <w:t xml:space="preserve">New Zealand Auckland</w:t>
      </w:r>
      <w:r>
        <w:t xml:space="preserve"> </w:t>
      </w:r>
      <w:r>
        <w:t xml:space="preserve">is high, practitioners face unique challenges. One major issue is the uneven distribution of specialist services across the region. Although Auckland hosts several private orthodontic clinics, rural areas within the broader Northland region often lack access to specialized care, necessitating telehealth consultations or referrals.</w:t>
      </w:r>
    </w:p>
    <w:p>
      <w:pPr>
        <w:pStyle w:val="BodyText"/>
      </w:pPr>
      <w:r>
        <w:t xml:space="preserve">Economic factors also play a role in shaping orthodontic practice. The cost of treatment—ranging from NZD 3,000 to NZD 15,000 per patient—can be prohibitive for lower-income families. However, initiatives such as the</w:t>
      </w:r>
      <w:r>
        <w:t xml:space="preserve"> </w:t>
      </w:r>
      <w:r>
        <w:rPr>
          <w:bCs/>
          <w:b/>
        </w:rPr>
        <w:t xml:space="preserve">Ministry of Health’s Oral Health Strategy</w:t>
      </w:r>
      <w:r>
        <w:t xml:space="preserve"> </w:t>
      </w:r>
      <w:r>
        <w:t xml:space="preserve">have begun addressing disparities by subsidizing preventive care and offering community-based orthodontic programs for children with severe malocclusions.</w:t>
      </w:r>
    </w:p>
    <w:p>
      <w:pPr>
        <w:pStyle w:val="BodyText"/>
      </w:pPr>
      <w:r>
        <w:t xml:space="preserve">On the other hand,</w:t>
      </w:r>
      <w:r>
        <w:t xml:space="preserve"> </w:t>
      </w:r>
      <w:r>
        <w:rPr>
          <w:bCs/>
          <w:b/>
        </w:rPr>
        <w:t xml:space="preserve">New Zealand Auckland</w:t>
      </w:r>
      <w:r>
        <w:t xml:space="preserve"> </w:t>
      </w:r>
      <w:r>
        <w:t xml:space="preserve">presents unparalleled opportunities for innovation. The city’s healthcare sector is investing heavily in digital transformation, including AI-driven diagnostic tools and virtual consultations. Orthodontists in Auckland are at the forefront of adopting these technologies to improve patient outcomes and streamline workflows.</w:t>
      </w:r>
    </w:p>
    <w:bookmarkEnd w:id="22"/>
    <w:bookmarkStart w:id="23" w:name="X1bfda69d43d5676a5a6c399f92942d86fb42fac"/>
    <w:p>
      <w:pPr>
        <w:pStyle w:val="Heading2"/>
      </w:pPr>
      <w:r>
        <w:t xml:space="preserve">Cultural Considerations and Patient Demographics</w:t>
      </w:r>
    </w:p>
    <w:p>
      <w:pPr>
        <w:pStyle w:val="FirstParagraph"/>
      </w:pPr>
      <w:r>
        <w:t xml:space="preserve">The multicultural fabric of</w:t>
      </w:r>
      <w:r>
        <w:t xml:space="preserve"> </w:t>
      </w:r>
      <w:r>
        <w:rPr>
          <w:bCs/>
          <w:b/>
        </w:rPr>
        <w:t xml:space="preserve">New Zealand Auckland</w:t>
      </w:r>
      <w:r>
        <w:t xml:space="preserve"> </w:t>
      </w:r>
      <w:r>
        <w:t xml:space="preserve">requires orthodontists to navigate diverse cultural expectations regarding dental aesthetics and treatment approaches. For example, Māori communities may prioritize traditional oral health practices alongside modern interventions, necessitating culturally responsive communication strategies.</w:t>
      </w:r>
    </w:p>
    <w:p>
      <w:pPr>
        <w:pStyle w:val="BodyText"/>
      </w:pPr>
      <w:r>
        <w:t xml:space="preserve">Demographic data from the 2018</w:t>
      </w:r>
      <w:r>
        <w:t xml:space="preserve"> </w:t>
      </w:r>
      <w:r>
        <w:rPr>
          <w:bCs/>
          <w:b/>
        </w:rPr>
        <w:t xml:space="preserve">Census of Population and Dwellings</w:t>
      </w:r>
      <w:r>
        <w:t xml:space="preserve"> </w:t>
      </w:r>
      <w:r>
        <w:t xml:space="preserve">reveals that Auckland’s population includes over 36% of New Zealand’s Pacific Islander community, a group historically underserved in dental care. Orthodontists must therefore address language barriers, socioeconomic disparities, and health literacy challenges to ensure equitable access to treatment.</w:t>
      </w:r>
    </w:p>
    <w:bookmarkEnd w:id="23"/>
    <w:bookmarkStart w:id="24" w:name="Xa71f46b7e1ca954d37c7008f0e67007c19fa2e2"/>
    <w:p>
      <w:pPr>
        <w:pStyle w:val="Heading2"/>
      </w:pPr>
      <w:r>
        <w:t xml:space="preserve">Educational and Professional Development in Auckland</w:t>
      </w:r>
    </w:p>
    <w:p>
      <w:pPr>
        <w:pStyle w:val="FirstParagraph"/>
      </w:pPr>
      <w:r>
        <w:t xml:space="preserve">Becoming an</w:t>
      </w:r>
      <w:r>
        <w:t xml:space="preserve"> </w:t>
      </w:r>
      <w:r>
        <w:rPr>
          <w:bCs/>
          <w:b/>
        </w:rPr>
        <w:t xml:space="preserve">Orthodontist</w:t>
      </w:r>
      <w:r>
        <w:t xml:space="preserve"> </w:t>
      </w:r>
      <w:r>
        <w:t xml:space="preserve">in</w:t>
      </w:r>
      <w:r>
        <w:t xml:space="preserve"> </w:t>
      </w:r>
      <w:r>
        <w:rPr>
          <w:bCs/>
          <w:b/>
        </w:rPr>
        <w:t xml:space="preserve">New Zealand Auckland</w:t>
      </w:r>
      <w:r>
        <w:t xml:space="preserve"> </w:t>
      </w:r>
      <w:r>
        <w:t xml:space="preserve">requires rigorous education and training. Prospective professionals must complete a five-year undergraduate degree in dentistry, followed by a two- to three-year postgraduate specialty program accredited by the</w:t>
      </w:r>
      <w:r>
        <w:t xml:space="preserve"> </w:t>
      </w:r>
      <w:r>
        <w:rPr>
          <w:bCs/>
          <w:b/>
        </w:rPr>
        <w:t xml:space="preserve">Australasian Orthodontic Board (AOB)</w:t>
      </w:r>
      <w:r>
        <w:t xml:space="preserve">. Many candidates pursue further specialization through international fellowships or research collaborations with institutions like the</w:t>
      </w:r>
      <w:r>
        <w:t xml:space="preserve"> </w:t>
      </w:r>
      <w:r>
        <w:rPr>
          <w:bCs/>
          <w:b/>
        </w:rPr>
        <w:t xml:space="preserve">University of Otago</w:t>
      </w:r>
      <w:r>
        <w:t xml:space="preserve"> </w:t>
      </w:r>
      <w:r>
        <w:t xml:space="preserve">and</w:t>
      </w:r>
      <w:r>
        <w:t xml:space="preserve"> </w:t>
      </w:r>
      <w:r>
        <w:rPr>
          <w:bCs/>
          <w:b/>
        </w:rPr>
        <w:t xml:space="preserve">University of Melbourne</w:t>
      </w:r>
      <w:r>
        <w:t xml:space="preserve">.</w:t>
      </w:r>
    </w:p>
    <w:p>
      <w:pPr>
        <w:pStyle w:val="BodyText"/>
      </w:pPr>
      <w:r>
        <w:t xml:space="preserve">Auckland’s academic institutions offer robust training programs that emphasize evidence-based practice, ethical decision-making, and patient-centered care. Graduates often work in private practice, public hospitals (e.g., Auckland City Hospital), or multidisciplinary clinics catering to both adults and children.</w:t>
      </w:r>
    </w:p>
    <w:bookmarkEnd w:id="24"/>
    <w:bookmarkStart w:id="25" w:name="X315d99805e86fe093e14371c1bc3504a77cc3b7"/>
    <w:p>
      <w:pPr>
        <w:pStyle w:val="Heading2"/>
      </w:pPr>
      <w:r>
        <w:t xml:space="preserve">Conclusion: The Future of Orthodontics in New Zealand Auckland</w:t>
      </w:r>
    </w:p>
    <w:p>
      <w:pPr>
        <w:pStyle w:val="FirstParagraph"/>
      </w:pPr>
      <w:r>
        <w:t xml:space="preserve">The role of an</w:t>
      </w:r>
      <w:r>
        <w:t xml:space="preserve"> </w:t>
      </w:r>
      <w:r>
        <w:rPr>
          <w:bCs/>
          <w:b/>
        </w:rPr>
        <w:t xml:space="preserve">Orthodontist</w:t>
      </w:r>
      <w:r>
        <w:t xml:space="preserve"> </w:t>
      </w:r>
      <w:r>
        <w:t xml:space="preserve">in</w:t>
      </w:r>
      <w:r>
        <w:t xml:space="preserve"> </w:t>
      </w:r>
      <w:r>
        <w:rPr>
          <w:bCs/>
          <w:b/>
        </w:rPr>
        <w:t xml:space="preserve">New Zealand Auckland</w:t>
      </w:r>
      <w:r>
        <w:t xml:space="preserve"> </w:t>
      </w:r>
      <w:r>
        <w:t xml:space="preserve">is both challenging and rewarding, reflecting the city’s status as a cultural, economic, and technological nexus. As the population continues to grow and diversify, orthodontists must adapt to emerging trends while upholding the highest standards of care. By leveraging innovations in digital dentistry, addressing health inequities, and fostering cross-cultural collaboration, orthodontists in Auckland are poised to shape the future of dental healthcare not only in New Zealand but globally.</w:t>
      </w:r>
    </w:p>
    <w:p>
      <w:pPr>
        <w:pStyle w:val="BodyText"/>
      </w:pPr>
      <w:r>
        <w:t xml:space="preserve">This abstract academic document highlights the multifaceted contributions of</w:t>
      </w:r>
      <w:r>
        <w:t xml:space="preserve"> </w:t>
      </w:r>
      <w:r>
        <w:rPr>
          <w:bCs/>
          <w:b/>
        </w:rPr>
        <w:t xml:space="preserve">Orthodontists</w:t>
      </w:r>
      <w:r>
        <w:t xml:space="preserve"> </w:t>
      </w:r>
      <w:r>
        <w:t xml:space="preserve">in</w:t>
      </w:r>
      <w:r>
        <w:t xml:space="preserve"> </w:t>
      </w:r>
      <w:r>
        <w:rPr>
          <w:bCs/>
          <w:b/>
        </w:rPr>
        <w:t xml:space="preserve">New Zealand Auckland</w:t>
      </w:r>
      <w:r>
        <w:t xml:space="preserve">, emphasizing their critical role in advancing oral health and well-being within a dynamic urban environment. Future research should focus on evaluating the long-term impact of orthodontic interventions on quality of life, particularly among underserved populations.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New Zealand Auckland</dc:title>
  <dc:creator/>
  <dc:language>en</dc:language>
  <cp:keywords/>
  <dcterms:created xsi:type="dcterms:W3CDTF">2026-09-27T23:24:20Z</dcterms:created>
  <dcterms:modified xsi:type="dcterms:W3CDTF">2026-09-27T23:24:20Z</dcterms:modified>
</cp:coreProperties>
</file>

<file path=docProps/custom.xml><?xml version="1.0" encoding="utf-8"?>
<Properties xmlns="http://schemas.openxmlformats.org/officeDocument/2006/custom-properties" xmlns:vt="http://schemas.openxmlformats.org/officeDocument/2006/docPropsVTypes"/>
</file>