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Orthodontists</w:t>
      </w:r>
      <w:r>
        <w:t xml:space="preserve"> </w:t>
      </w:r>
      <w:r>
        <w:t xml:space="preserve">in</w:t>
      </w:r>
      <w:r>
        <w:t xml:space="preserve"> </w:t>
      </w:r>
      <w:r>
        <w:t xml:space="preserve">Singapore</w:t>
      </w:r>
      <w:r>
        <w:t xml:space="preserve"> </w:t>
      </w:r>
      <w:r>
        <w:t xml:space="preserve">Singapore</w:t>
      </w:r>
    </w:p>
    <w:bookmarkStart w:id="27" w:name="X441aa78d7f51f6c2ed5eb4ba2c7569cc234ce33"/>
    <w:p>
      <w:pPr>
        <w:pStyle w:val="Heading1"/>
      </w:pPr>
      <w:r>
        <w:t xml:space="preserve">Abstract Academic: The Role of Orthodontists in Singapore Singapore</w:t>
      </w:r>
    </w:p>
    <w:p>
      <w:pPr>
        <w:pStyle w:val="FirstParagraph"/>
      </w:pPr>
      <w:r>
        <w:t xml:space="preserve">The field of orthodontics, a specialized branch of dentistry focused on the diagnosis, prevention, and treatment of malocclusions (improper bites) and other dental irregularities, holds significant relevance in modern healthcare systems. This abstract academic document explores the critical role of orthodontists in Singapore Singapore, emphasizing their contributions to oral health, aesthetic enhancement, and long-term patient well-being. Given Singapore’s status as a global hub for medical innovation and high standards of healthcare delivery, the profession of orthodontist is uniquely positioned to address both individual and public health challenges through advanced diagnostic tools, evidence-based treatment protocols, and interdisciplinary collaboration.</w:t>
      </w:r>
    </w:p>
    <w:bookmarkStart w:id="20" w:name="introduction"/>
    <w:p>
      <w:pPr>
        <w:pStyle w:val="Heading2"/>
      </w:pPr>
      <w:r>
        <w:t xml:space="preserve">Introduction</w:t>
      </w:r>
    </w:p>
    <w:p>
      <w:pPr>
        <w:pStyle w:val="FirstParagraph"/>
      </w:pPr>
      <w:r>
        <w:t xml:space="preserve">Singapore Singapore is renowned for its advanced healthcare infrastructure, which includes a robust dental care system that prioritizes preventive and corrective treatments. The increasing prevalence of orthodontic issues among the population—driven by factors such as genetic predispositions, lifestyle changes, and heightened awareness of oral aesthetics—has elevated the demand for orthodontists. As specialists trained in aligning teeth and jaws, orthodontists play a pivotal role in improving functional and cosmetic outcomes for patients. This document delves into the academic framework of orthodontic practice in Singapore Singapore, analyzing its integration into the national healthcare agenda, educational requirements for professionals, and emerging trends shaping the field.</w:t>
      </w:r>
    </w:p>
    <w:bookmarkEnd w:id="20"/>
    <w:bookmarkStart w:id="21" w:name="X762cd33a8932a5ffdfcb084eceb95dd530cd596"/>
    <w:p>
      <w:pPr>
        <w:pStyle w:val="Heading2"/>
      </w:pPr>
      <w:r>
        <w:t xml:space="preserve">Scope of Practice for Orthodontists in Singapore</w:t>
      </w:r>
    </w:p>
    <w:p>
      <w:pPr>
        <w:pStyle w:val="FirstParagraph"/>
      </w:pPr>
      <w:r>
        <w:t xml:space="preserve">In Singapore Singapore, orthodontists are licensed dental practitioners who undergo specialized postgraduate training beyond general dentistry. Their scope of practice includes the assessment and correction of malocclusions using appliances such as braces, clear aligners, and functional appliances. They also address related conditions like temporomandibular joint disorders (TMJ) and sleep apnea through interdisciplinary approaches involving ENT specialists, speech therapists, and surgeons.</w:t>
      </w:r>
    </w:p>
    <w:p>
      <w:pPr>
        <w:pStyle w:val="BodyText"/>
      </w:pPr>
      <w:r>
        <w:t xml:space="preserve">The National Dental Council of Singapore (NDCS) regulates the profession, ensuring that orthodontists adhere to rigorous standards. This includes mandatory continuing education to stay updated on advancements in 3D imaging technologies (e.g., cone-beam computed tomography), digital treatment planning, and minimally invasive techniques. The integration of artificial intelligence and machine learning into orthodontic diagnostics has further expanded the capabilities of practitioners in Singapore Singapore.</w:t>
      </w:r>
    </w:p>
    <w:bookmarkEnd w:id="21"/>
    <w:bookmarkStart w:id="22" w:name="Xe3138121e5cabdc93b98a2aa8bf2fdb67299409"/>
    <w:p>
      <w:pPr>
        <w:pStyle w:val="Heading2"/>
      </w:pPr>
      <w:r>
        <w:t xml:space="preserve">Educational Requirements for Orthodontists</w:t>
      </w:r>
    </w:p>
    <w:p>
      <w:pPr>
        <w:pStyle w:val="FirstParagraph"/>
      </w:pPr>
      <w:r>
        <w:t xml:space="preserve">Becoming an orthodontist in Singapore requires a multidisciplinary academic journey. Prospective professionals must first complete a Doctor of Dental Surgery (DDS) or Bachelor of Dental Surgery (BDS) degree, typically spanning five years. Following this, they are required to pursue a Master’s in Orthodontics (MOrtho), which lasts two to three years and involves clinical training, research projects, and examinations.</w:t>
      </w:r>
    </w:p>
    <w:p>
      <w:pPr>
        <w:pStyle w:val="BodyText"/>
      </w:pPr>
      <w:r>
        <w:t xml:space="preserve">The Faculty of Dental Surgery at the University of London offers internationally recognized postgraduate programs that many Singaporean dentists complete. Additionally, local institutions such as the National University of Singapore (NUS) have established orthodontic departments that contribute to both academic research and clinical practice. These programs emphasize evidence-based methodologies and cultural competence, reflecting Singapore’s diverse population.</w:t>
      </w:r>
    </w:p>
    <w:p>
      <w:pPr>
        <w:pStyle w:val="BodyText"/>
      </w:pPr>
      <w:r>
        <w:t xml:space="preserve">Certification from the British Orthodontic Society (BOS) or the American Board of Orthodontics (ABO) is often sought after by practitioners in Singapore Singapore, as it enhances their credibility and aligns them with global best practices.</w:t>
      </w:r>
    </w:p>
    <w:bookmarkEnd w:id="22"/>
    <w:bookmarkStart w:id="23" w:name="challenges-and-opportunities"/>
    <w:p>
      <w:pPr>
        <w:pStyle w:val="Heading2"/>
      </w:pPr>
      <w:r>
        <w:t xml:space="preserve">Challenges and Opportunities</w:t>
      </w:r>
    </w:p>
    <w:p>
      <w:pPr>
        <w:pStyle w:val="FirstParagraph"/>
      </w:pPr>
      <w:r>
        <w:t xml:space="preserve">While orthodontics in Singapore Singapore benefits from a technologically advanced environment, practitioners face challenges such as rising patient expectations for discreet appliances (e.g., clear aligners), the high cost of treatment, and competition from private clinics offering innovative services. Additionally, the aging population presents unique demands, including the management of periodontal conditions that complicate orthodontic interventions.</w:t>
      </w:r>
    </w:p>
    <w:p>
      <w:pPr>
        <w:pStyle w:val="BodyText"/>
      </w:pPr>
      <w:r>
        <w:t xml:space="preserve">Opportunities abound in research collaborations with institutions like the Singapore Institute of Clinical Sciences (SICS) and NUS Dental School. For instance, studies on genetic markers for malocclusion or the efficacy of orthodontic treatments in multiracial populations are gaining traction. Furthermore, government initiatives such as the Community Dentistry Program (CDP) encourage orthodontists to participate in public health campaigns, addressing disparities in access to care.</w:t>
      </w:r>
    </w:p>
    <w:bookmarkEnd w:id="23"/>
    <w:bookmarkStart w:id="24" w:name="cultural-and-societal-influences"/>
    <w:p>
      <w:pPr>
        <w:pStyle w:val="Heading2"/>
      </w:pPr>
      <w:r>
        <w:t xml:space="preserve">Cultural and Societal Influences</w:t>
      </w:r>
    </w:p>
    <w:p>
      <w:pPr>
        <w:pStyle w:val="FirstParagraph"/>
      </w:pPr>
      <w:r>
        <w:t xml:space="preserve">Singapore Singapore’s multicultural society influences orthodontic treatment preferences. For example, the growing middle class often prioritizes aesthetic outcomes, leading to increased demand for lingual braces or clear aligners. Cultural factors such as dietary habits (e.g., high consumption of processed foods) may also contribute to malocclusion prevalence, necessitating preventive strategies in school-based dental programs.</w:t>
      </w:r>
    </w:p>
    <w:p>
      <w:pPr>
        <w:pStyle w:val="BodyText"/>
      </w:pPr>
      <w:r>
        <w:t xml:space="preserve">Moreover, the integration of traditional Chinese medicine and holistic health practices into orthodontic care is a niche but emerging trend. Orthodontists in Singapore are increasingly collaborating with nutritionists and pediatricians to address systemic factors that impact oral development.</w:t>
      </w:r>
    </w:p>
    <w:bookmarkEnd w:id="24"/>
    <w:bookmarkStart w:id="25" w:name="X1ab8f0185acbe311f6194c51e34abca64ca323d"/>
    <w:p>
      <w:pPr>
        <w:pStyle w:val="Heading2"/>
      </w:pPr>
      <w:r>
        <w:t xml:space="preserve">Case Study: Orthodontic Care in Public vs. Private Settings</w:t>
      </w:r>
    </w:p>
    <w:p>
      <w:pPr>
        <w:pStyle w:val="FirstParagraph"/>
      </w:pPr>
      <w:r>
        <w:t xml:space="preserve">A comparative analysis of orthodontic services in Singapore’s public and private sectors reveals distinct approaches. Public hospitals, such as the Tan Tock Seng Hospital (TTSH), offer subsidized orthodontic treatments for children with severe malocclusions, leveraging government funding to ensure accessibility. In contrast, private clinics provide personalized care, utilizing cutting-edge technologies like intraoral scanners and AI-driven treatment simulations to enhance patient engagement.</w:t>
      </w:r>
    </w:p>
    <w:p>
      <w:pPr>
        <w:pStyle w:val="BodyText"/>
      </w:pPr>
      <w:r>
        <w:t xml:space="preserve">For instance, the Orthodontic Unit at Singapore General Hospital (SGH) has pioneered a hybrid model that combines public healthcare principles with innovative clinical techniques. This model ensures equitable access while maintaining high standards of care, reflecting Singapore’s commitment to universal healthcare.</w:t>
      </w:r>
    </w:p>
    <w:bookmarkEnd w:id="25"/>
    <w:bookmarkStart w:id="26" w:name="conclusion"/>
    <w:p>
      <w:pPr>
        <w:pStyle w:val="Heading2"/>
      </w:pPr>
      <w:r>
        <w:t xml:space="preserve">Conclusion</w:t>
      </w:r>
    </w:p>
    <w:p>
      <w:pPr>
        <w:pStyle w:val="FirstParagraph"/>
      </w:pPr>
      <w:r>
        <w:t xml:space="preserve">The role of orthodontists in Singapore Singapore is multifaceted, encompassing clinical excellence, academic rigor, and societal contribution. As the nation continues to invest in healthcare innovation and multicultural inclusivity, orthodontists are poised to address evolving challenges through research, technology integration, and patient-centered care. This abstract academic document underscores the importance of fostering a robust orthodontic workforce to meet the dental needs of Singapore’s dynamic population while aligning with global standards.</w:t>
      </w:r>
    </w:p>
    <w:p>
      <w:pPr>
        <w:pStyle w:val="BodyText"/>
      </w:pPr>
      <w:r>
        <w:rPr>
          <w:bCs/>
          <w:b/>
        </w:rPr>
        <w:t xml:space="preserve">Keywords:</w:t>
      </w:r>
      <w:r>
        <w:t xml:space="preserve"> </w:t>
      </w:r>
      <w:r>
        <w:t xml:space="preserve">Orthodontist, Singapore Singapore, dental health, malocclusion treatment, orthodontic education.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Orthodontists in Singapore Singapore</dc:title>
  <dc:creator/>
  <dc:language>en</dc:language>
  <cp:keywords/>
  <dcterms:created xsi:type="dcterms:W3CDTF">2026-07-21T05:48:55Z</dcterms:created>
  <dcterms:modified xsi:type="dcterms:W3CDTF">2026-07-21T05:48:55Z</dcterms:modified>
</cp:coreProperties>
</file>

<file path=docProps/custom.xml><?xml version="1.0" encoding="utf-8"?>
<Properties xmlns="http://schemas.openxmlformats.org/officeDocument/2006/custom-properties" xmlns:vt="http://schemas.openxmlformats.org/officeDocument/2006/docPropsVTypes"/>
</file>