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f2385481918445b0617f36ffb6592c842fa7b6b"/>
    <w:p>
      <w:pPr>
        <w:pStyle w:val="Heading1"/>
      </w:pPr>
      <w:r>
        <w:t xml:space="preserve">Abstract Academic Document: The Role and Significance of Orthodontists in the United Arab Emirates, Abu Dhabi</w:t>
      </w:r>
    </w:p>
    <w:p>
      <w:pPr>
        <w:pStyle w:val="FirstParagraph"/>
      </w:pPr>
      <w:r>
        <w:rPr>
          <w:bCs/>
          <w:b/>
        </w:rPr>
        <w:t xml:space="preserve">Keywords:</w:t>
      </w:r>
      <w:r>
        <w:t xml:space="preserve"> </w:t>
      </w:r>
      <w:r>
        <w:t xml:space="preserve">Abstract academic, Orthodontist, United Arab Emirates Abu Dhabi</w:t>
      </w:r>
    </w:p>
    <w:p>
      <w:pPr>
        <w:pStyle w:val="BodyText"/>
      </w:pPr>
      <w:r>
        <w:t xml:space="preserve">This abstract academic document examines the critical role of orthodontists in addressing dental and facial irregularities within the context of the United Arab Emirates (UAE), with a specific focus on Abu Dhabi. As a rapidly growing urban center and a hub for global trade and culture, Abu Dhabi presents unique challenges and opportunities for orthodontic professionals. This study explores the demand for orthodontic services in the region, the educational and clinical training required to become an orthodontist in UAE standards, and the socio-cultural factors influencing dental care practices. Furthermore, it highlights technological advancements shaping modern orthodontic treatment methodologies and their relevance to Abu Dhabi’s healthcare landscape.</w:t>
      </w:r>
    </w:p>
    <w:bookmarkStart w:id="20" w:name="the-role-of-orthodontists-in-oral-health"/>
    <w:p>
      <w:pPr>
        <w:pStyle w:val="Heading2"/>
      </w:pPr>
      <w:r>
        <w:t xml:space="preserve">The Role of Orthodontists in Oral Health</w:t>
      </w:r>
    </w:p>
    <w:p>
      <w:pPr>
        <w:pStyle w:val="FirstParagraph"/>
      </w:pPr>
      <w:r>
        <w:t xml:space="preserve">Orthodontists are specialized dental professionals who diagnose, prevent, and treat malocclusions (misaligned teeth and jaws) through a combination of preventive care, corrective treatments, and aesthetic interventions. In the United Arab Emirates Abu Dhabi, orthodontic care has gained prominence due to increasing awareness of oral health’s impact on overall well-being. The demand for orthodontists is driven by factors such as rising population growth, urbanization trends, and the cultural emphasis on aesthetics in professional and social environments.</w:t>
      </w:r>
    </w:p>
    <w:p>
      <w:pPr>
        <w:pStyle w:val="BodyText"/>
      </w:pPr>
      <w:r>
        <w:t xml:space="preserve">Orthodontic treatments in Abu Dhabi include traditional braces, clear aligners, and surgical interventions for complex cases. The field requires a deep understanding of craniofacial biology, biomechanics, and patient-centered care. Given the UAE’s diverse population—comprising expatriates from over 200 countries—orthodontists in Abu Dhabi must adapt to a wide range of cultural expectations, dietary habits, and genetic predispositions.</w:t>
      </w:r>
    </w:p>
    <w:bookmarkEnd w:id="20"/>
    <w:bookmarkStart w:id="21" w:name="X2e9c756967016f65ba31a3d1891841c87b44e25"/>
    <w:p>
      <w:pPr>
        <w:pStyle w:val="Heading2"/>
      </w:pPr>
      <w:r>
        <w:t xml:space="preserve">Educational and Professional Standards for Orthodontists in the UAE</w:t>
      </w:r>
    </w:p>
    <w:p>
      <w:pPr>
        <w:pStyle w:val="FirstParagraph"/>
      </w:pPr>
      <w:r>
        <w:t xml:space="preserve">Becoming an orthodontist in the United Arab Emirates requires rigorous academic training and clinical experience. Prospective orthodontists must first complete a bachelor’s degree in dental science, followed by a master’s or doctoral program specializing in orthodontics. Institutions such as the University of Sharjah, Dubai Health College, and the College of Dental Medicine at UAE University offer accredited programs aligned with international standards.</w:t>
      </w:r>
    </w:p>
    <w:p>
      <w:pPr>
        <w:pStyle w:val="BodyText"/>
      </w:pPr>
      <w:r>
        <w:t xml:space="preserve">Following formal education, orthodontists must obtain a license from the Dubai Health Authority (DHA) or Abu Dhabi Department of Health (ADDH), depending on their practice location. Continuous professional development is mandatory to stay updated on emerging techniques and technologies. For instance, digital imaging tools like cone-beam computed tomography (CBCT) and 3D modeling software have revolutionized diagnostic accuracy in orthodontic planning.</w:t>
      </w:r>
    </w:p>
    <w:bookmarkEnd w:id="21"/>
    <w:bookmarkStart w:id="22" w:name="X6d213c0b39ac96bada2c107c55485caee78efb5"/>
    <w:p>
      <w:pPr>
        <w:pStyle w:val="Heading2"/>
      </w:pPr>
      <w:r>
        <w:t xml:space="preserve">Orthodontic Care in the United Arab Emirates Abu Dhabi: Challenges and Opportunities</w:t>
      </w:r>
    </w:p>
    <w:p>
      <w:pPr>
        <w:pStyle w:val="FirstParagraph"/>
      </w:pPr>
      <w:r>
        <w:t xml:space="preserve">The United Arab Emirates Abu Dhabi faces unique challenges in providing equitable orthodontic care. One key issue is the disparity between public and private healthcare sectors. While private clinics offer cutting-edge treatments, accessibility remains a concern for lower-income populations. Additionally, cultural perceptions of dental aesthetics can influence patient decisions, with some communities prioritizing traditional methods over modern orthodontic solutions.</w:t>
      </w:r>
    </w:p>
    <w:p>
      <w:pPr>
        <w:pStyle w:val="BodyText"/>
      </w:pPr>
      <w:r>
        <w:t xml:space="preserve">Another challenge is the integration of global best practices into local healthcare systems. Abu Dhabi’s health authorities have initiated programs to standardize dental care across the emirate, including partnerships with international organizations to enhance training and infrastructure. For example, the Abu Dhabi Health Services Company (SEHA) collaborates with leading orthodontic specialists to ensure high-quality patient outcomes.</w:t>
      </w:r>
    </w:p>
    <w:bookmarkEnd w:id="22"/>
    <w:bookmarkStart w:id="23" w:name="X32f5195d15a6c2a9094142d61e561894f47498b"/>
    <w:p>
      <w:pPr>
        <w:pStyle w:val="Heading2"/>
      </w:pPr>
      <w:r>
        <w:t xml:space="preserve">Technological Advancements in Orthodontic Practice</w:t>
      </w:r>
    </w:p>
    <w:p>
      <w:pPr>
        <w:pStyle w:val="FirstParagraph"/>
      </w:pPr>
      <w:r>
        <w:t xml:space="preserve">The United Arab Emirates Abu Dhabi has emerged as a pioneer in adopting advanced orthodontic technologies. Innovations such as Invisalign clear aligners, lingual braces, and AI-driven diagnostic tools are increasingly utilized by orthodontists to improve treatment efficiency and patient satisfaction. These technologies align with the UAE’s vision of becoming a leader in healthcare innovation through initiatives like Abu Dhabi’s National Health Strategy 2030.</w:t>
      </w:r>
    </w:p>
    <w:p>
      <w:pPr>
        <w:pStyle w:val="BodyText"/>
      </w:pPr>
      <w:r>
        <w:t xml:space="preserve">Moreover, telemedicine has gained traction during the COVID-19 pandemic, allowing orthodontists to provide remote consultations and monitor treatment progress via digital platforms. This shift underscores the adaptability of orthodontic professionals in meeting evolving patient needs while adhering to safety protocols.</w:t>
      </w:r>
    </w:p>
    <w:bookmarkEnd w:id="23"/>
    <w:bookmarkStart w:id="24" w:name="Xde632cf6e050b78bba9872ba71b4ecbfe059b76"/>
    <w:p>
      <w:pPr>
        <w:pStyle w:val="Heading2"/>
      </w:pPr>
      <w:r>
        <w:t xml:space="preserve">Socio-Cultural Influences on Orthodontic Demand</w:t>
      </w:r>
    </w:p>
    <w:p>
      <w:pPr>
        <w:pStyle w:val="FirstParagraph"/>
      </w:pPr>
      <w:r>
        <w:t xml:space="preserve">In the United Arab Emirates Abu Dhabi, socio-cultural factors significantly influence the demand for orthodontic services. The growing middle class and increasing disposable income have fueled a surge in cosmetic dental procedures, with straight teeth often seen as a symbol of success and confidence. Additionally, intercultural interactions in Abu Dhabi’s cosmopolitan environment necessitate culturally sensitive approaches to patient care.</w:t>
      </w:r>
    </w:p>
    <w:p>
      <w:pPr>
        <w:pStyle w:val="BodyText"/>
      </w:pPr>
      <w:r>
        <w:t xml:space="preserve">Religious and traditional beliefs may also impact treatment choices. For instance, some communities prefer removable appliances over fixed braces for religious or hygiene-related reasons. Orthodontists in Abu Dhabi must navigate these nuances while ensuring clinical excellence and patient safety.</w:t>
      </w:r>
    </w:p>
    <w:bookmarkEnd w:id="24"/>
    <w:bookmarkStart w:id="25" w:name="future-trends-and-recommendations"/>
    <w:p>
      <w:pPr>
        <w:pStyle w:val="Heading2"/>
      </w:pPr>
      <w:r>
        <w:t xml:space="preserve">Future Trends and Recommendations</w:t>
      </w:r>
    </w:p>
    <w:p>
      <w:pPr>
        <w:pStyle w:val="FirstParagraph"/>
      </w:pPr>
      <w:r>
        <w:t xml:space="preserve">As the United Arab Emirates Abu Dhabi continues to grow, the role of orthodontists will become even more critical. Future trends include a focus on preventive orthodontics, early intervention in children, and integrating orthodontic care with overall systemic health management. Research into genetic factors influencing malocclusion could further personalize treatment plans.</w:t>
      </w:r>
    </w:p>
    <w:p>
      <w:pPr>
        <w:pStyle w:val="BodyText"/>
      </w:pPr>
      <w:r>
        <w:t xml:space="preserve">To meet these demands, the government and private sector should invest in expanding orthodontic training programs, increasing public awareness about oral health, and promoting insurance coverage for orthodontic treatments. Collaborative efforts between local institutions and international experts will ensure that Abu Dhabi remains at the forefront of orthodontic innovation.</w:t>
      </w:r>
    </w:p>
    <w:bookmarkEnd w:id="25"/>
    <w:bookmarkStart w:id="26" w:name="conclusion"/>
    <w:p>
      <w:pPr>
        <w:pStyle w:val="Heading2"/>
      </w:pPr>
      <w:r>
        <w:t xml:space="preserve">Conclusion</w:t>
      </w:r>
    </w:p>
    <w:p>
      <w:pPr>
        <w:pStyle w:val="FirstParagraph"/>
      </w:pPr>
      <w:r>
        <w:t xml:space="preserve">In conclusion, this abstract academic document highlights the indispensable role of orthodontists in the United Arab Emirates Abu Dhabi. Their expertise addresses both functional and aesthetic dental needs while adapting to cultural, technological, and socio-economic challenges. By fostering a multidisciplinary approach and embracing innovation, orthodontists contribute significantly to enhancing the quality of life for individuals in one of the UAE’s most dynamic regions.</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Orthodontists in the United Arab Emirates Abu Dhabi</dc:title>
  <dc:creator/>
  <cp:keywords/>
  <dcterms:created xsi:type="dcterms:W3CDTF">2026-07-23T21:58:35Z</dcterms:created>
  <dcterms:modified xsi:type="dcterms:W3CDTF">2026-07-23T21:58:35Z</dcterms:modified>
</cp:coreProperties>
</file>

<file path=docProps/custom.xml><?xml version="1.0" encoding="utf-8"?>
<Properties xmlns="http://schemas.openxmlformats.org/officeDocument/2006/custom-properties" xmlns:vt="http://schemas.openxmlformats.org/officeDocument/2006/docPropsVTypes"/>
</file>