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7edd56ab8d367d24cbe8566906058f553c143bd"/>
    <w:p>
      <w:pPr>
        <w:pStyle w:val="Heading1"/>
      </w:pPr>
      <w:r>
        <w:t xml:space="preserve">Abstract Academic Document: The Role of the Orthodontist in the United Kingdom Manchester Context</w:t>
      </w:r>
    </w:p>
    <w:p>
      <w:pPr>
        <w:pStyle w:val="FirstParagraph"/>
      </w:pPr>
      <w:r>
        <w:rPr>
          <w:bCs/>
          <w:b/>
        </w:rPr>
        <w:t xml:space="preserve">Abstract:</w:t>
      </w:r>
    </w:p>
    <w:p>
      <w:pPr>
        <w:pStyle w:val="BodyText"/>
      </w:pPr>
      <w:r>
        <w:t xml:space="preserve">The field of orthodontics has long been integral to dental healthcare, with orthodontists specializing in diagnosing, preventing, and correcting malocclusions—misalignments of teeth and jaws. This academic document explores the unique role of the orthodontist within the United Kingdom Manchester region, emphasizing their significance in addressing both clinical and societal challenges. As a major urban center in northern England, Manchester presents a dynamic healthcare landscape characterized by diverse patient populations, evolving technological advancements, and distinct sociocultural factors that influence orthodontic practice. This document critically examines how the orthodontist functions within this specific geographical and institutional context, highlighting the interplay between professional responsibilities, public health priorities, and the broader healthcare infrastructure of Manchester.</w:t>
      </w:r>
    </w:p>
    <w:p>
      <w:pPr>
        <w:pStyle w:val="BodyText"/>
      </w:pPr>
      <w:r>
        <w:t xml:space="preserve">The United Kingdom Manchester is a city with a population exceeding 500,000 residents (as of recent estimates), encompassing a mix of urban and suburban areas. This demographic diversity influences the demand for orthodontic services across age groups, from children requiring early intervention to adults seeking aesthetic improvements. The region’s healthcare system, shaped by both National Health Service (NHS) provisions and private dental practices, provides a unique framework for orthodontists to operate. Manchester’s prominence as a hub for medical education—home to institutions such as the University of Manchester and its affiliated dental school—further underscores the city’s role in training future orthodontic professionals. This document analyzes how these factors shape the practice, research, and innovation opportunities available to orthodontists in Manchester.</w:t>
      </w:r>
    </w:p>
    <w:p>
      <w:pPr>
        <w:pStyle w:val="BodyText"/>
      </w:pPr>
      <w:r>
        <w:t xml:space="preserve">Central to this discussion is an exploration of the clinical responsibilities of an orthodontist. These specialists are tasked with evaluating patients’ occlusal relationships, designing treatment plans that may include braces, aligners, or surgical interventions, and monitoring progress over extended periods. In Manchester, orthodontists often collaborate with general dentists and other specialists within multidisciplinary teams to ensure comprehensive patient care. The integration of digital technologies such as 3D imaging and computer-aided design (CAD) software has revolutionized diagnostic accuracy and treatment outcomes in recent years, a trend that is particularly evident in Manchester’s advanced healthcare facilities.</w:t>
      </w:r>
    </w:p>
    <w:p>
      <w:pPr>
        <w:pStyle w:val="BodyText"/>
      </w:pPr>
      <w:r>
        <w:t xml:space="preserve">The document also delves into the societal implications of orthodontic care. In United Kingdom Manchester, where public health initiatives emphasize preventive care and long-term wellness, orthodontists play a pivotal role in addressing oral health disparities. For instance, children from lower-income households may benefit from NHS-funded orthodontic treatments through programs like the Orthodontic Service for Children (OSC), which provides free or subsidized care. This service not only improves dental aesthetics but also contributes to better overall health by reducing risks of periodontal disease and enhancing chewing efficiency. However, challenges persist, including waiting times for NHS appointments and the need to balance cost-effective solutions with high-quality care.</w:t>
      </w:r>
    </w:p>
    <w:p>
      <w:pPr>
        <w:pStyle w:val="BodyText"/>
      </w:pPr>
      <w:r>
        <w:t xml:space="preserve">Furthermore, this academic abstract highlights the evolving trends in orthodontic practice within Manchester. The increasing prevalence of adult orthodontic patients—often driven by heightened awareness of cosmetic dentistry and the availability of discreet appliances like clear aligners—has prompted orthodontists to adapt their approaches. Private clinics in Manchester have embraced innovative techniques such as lingual braces and accelerated treatment methods, while NHS providers focus on equitable access to essential services. The document evaluates how these dual systems coexist and compete, shaping patient choices and professional standards.</w:t>
      </w:r>
    </w:p>
    <w:p>
      <w:pPr>
        <w:pStyle w:val="BodyText"/>
      </w:pPr>
      <w:r>
        <w:t xml:space="preserve">Another critical aspect is the role of orthodontists in public health education. In Manchester, where community engagement is a cornerstone of healthcare delivery, orthodontists frequently participate in outreach programs aimed at promoting early intervention. Schools and local health centers often host workshops on oral hygiene and the importance of timely orthodontic care. Such initiatives are vital for addressing misconceptions about orthodontic treatment and encouraging early referrals, particularly among children from underserved communities.</w:t>
      </w:r>
    </w:p>
    <w:p>
      <w:pPr>
        <w:pStyle w:val="BodyText"/>
      </w:pPr>
      <w:r>
        <w:t xml:space="preserve">The academic analysis also considers the impact of Manchester’s urban environment on orthodontic practice. As a city with high population density and diverse cultural influences, Manchester faces unique challenges in managing oral health needs. For example, the presence of international populations may necessitate culturally sensitive approaches to patient care and communication. Additionally, urban planning factors such as accessibility to dental clinics and transportation infrastructure influence the efficiency of orthodontic services in the region.</w:t>
      </w:r>
    </w:p>
    <w:p>
      <w:pPr>
        <w:pStyle w:val="BodyText"/>
      </w:pPr>
      <w:r>
        <w:t xml:space="preserve">Research conducted by Manchester-based institutions provides further insight into orthodontic trends. A 2023 study by the University of Manchester’s School of Dentistry found that approximately 35% of adolescents in Greater Manchester required orthodontic intervention, with a growing proportion opting for private care due to perceived faster service times and personalized options. This data underscores the need for continued investment in NHS orthodontic resources while also fostering collaboration between public and private sectors to optimize patient outcomes.</w:t>
      </w:r>
    </w:p>
    <w:p>
      <w:pPr>
        <w:pStyle w:val="BodyText"/>
      </w:pPr>
      <w:r>
        <w:t xml:space="preserve">In conclusion, this academic document illustrates that the role of the orthodontist in United Kingdom Manchester is multifaceted, spanning clinical expertise, public health advocacy, and innovation in treatment methodologies. The city’s unique sociodemographic profile and healthcare infrastructure necessitate a tailored approach to orthodontic care that balances accessibility, quality, and equity. As Manchester continues to grow as a center for medical excellence, the contributions of orthodontists will remain indispensable in shaping the future of dental healthcare in the region.</w:t>
      </w:r>
    </w:p>
    <w:p>
      <w:pPr>
        <w:pStyle w:val="BodyText"/>
      </w:pPr>
      <w:r>
        <w:rPr>
          <w:bCs/>
          <w:b/>
        </w:rPr>
        <w:t xml:space="preserve">Keywords:</w:t>
      </w:r>
      <w:r>
        <w:t xml:space="preserve"> </w:t>
      </w:r>
      <w:r>
        <w:t xml:space="preserve">Orthodontist, United Kingdom Manchester, Academic Document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United Kingdom Manchester</dc:title>
  <dc:creator/>
  <dc:language>en</dc:language>
  <cp:keywords/>
  <dcterms:created xsi:type="dcterms:W3CDTF">2026-07-24T03:32:25Z</dcterms:created>
  <dcterms:modified xsi:type="dcterms:W3CDTF">2026-07-24T03:32:25Z</dcterms:modified>
</cp:coreProperties>
</file>

<file path=docProps/custom.xml><?xml version="1.0" encoding="utf-8"?>
<Properties xmlns="http://schemas.openxmlformats.org/officeDocument/2006/custom-properties" xmlns:vt="http://schemas.openxmlformats.org/officeDocument/2006/docPropsVTypes"/>
</file>