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b238d0a663ee7dbe01f261be24251aa78c897a0"/>
    <w:p>
      <w:pPr>
        <w:pStyle w:val="Heading1"/>
      </w:pPr>
      <w:r>
        <w:t xml:space="preserve">Paramedic Care in Colombia's Medellín: An Academic Analysis</w:t>
      </w:r>
    </w:p>
    <w:bookmarkStart w:id="20" w:name="abstract-academic-summary"/>
    <w:p>
      <w:pPr>
        <w:pStyle w:val="Heading2"/>
      </w:pPr>
      <w:r>
        <w:t xml:space="preserve">Abstract Academic Summary</w:t>
      </w:r>
    </w:p>
    <w:p>
      <w:pPr>
        <w:pStyle w:val="FirstParagraph"/>
      </w:pPr>
      <w:r>
        <w:t xml:space="preserve">This abstract academic document explores the critical role of paramedics within the healthcare landscape of Colombia's Medellín, a city renowned for its complex urban infrastructure and socioeconomic diversity. Paramedics serve as the frontline responders in emergency medical situations, bridging gaps between community health needs and institutional healthcare systems. The study emphasizes the unique challenges faced by paramedics in Medellín, including geographical constraints due to the city's mountainous terrain, traffic congestion, and disparities in access to emergency services across different neighborhoods. By analyzing existing literature on paramedic education in Colombia and case studies from Medellín’s Emergency Medical Services (EMS), this document highlights the necessity of tailored training programs that align with local contexts. Furthermore, it underscores the potential for innovation through technology integration, community engagement initiatives, and policy reforms to enhance the efficacy of paramedic interventions in Medellín. The findings advocate for a multidisciplinary approach to address systemic issues while strengthening the capacity of paramedics to meet evolving public health demands in one of Colombia's most dynamic urban centers.</w:t>
      </w:r>
    </w:p>
    <w:bookmarkEnd w:id="20"/>
    <w:bookmarkStart w:id="21" w:name="introduction"/>
    <w:p>
      <w:pPr>
        <w:pStyle w:val="Heading2"/>
      </w:pPr>
      <w:r>
        <w:t xml:space="preserve">Introduction</w:t>
      </w:r>
    </w:p>
    <w:p>
      <w:pPr>
        <w:pStyle w:val="FirstParagraph"/>
      </w:pPr>
      <w:r>
        <w:t xml:space="preserve">The role of Paramedic in Colombia's Medellín is pivotal within the nation’s emergency healthcare framework. As a city with over 3 million inhabitants, Medellín faces unique challenges that demand specialized emergency response strategies. The paramedic profession, though globally recognized, requires contextual adaptation to address local socioeconomic and geographical factors. This document examines how Paramedic practices in Medellín intersect with broader public health goals while navigating systemic barriers such as underfunded healthcare infrastructure and limited access to advanced medical equipment in underserved areas.</w:t>
      </w:r>
    </w:p>
    <w:bookmarkEnd w:id="21"/>
    <w:bookmarkStart w:id="22" w:name="X5aeb840a9abee6f738a05a9ee6346f26d89ac54"/>
    <w:p>
      <w:pPr>
        <w:pStyle w:val="Heading2"/>
      </w:pPr>
      <w:r>
        <w:t xml:space="preserve">Context of Paramedic Services in Medellín</w:t>
      </w:r>
    </w:p>
    <w:p>
      <w:pPr>
        <w:pStyle w:val="FirstParagraph"/>
      </w:pPr>
      <w:r>
        <w:t xml:space="preserve">Medellín’s paramedic services operate within a framework shaped by Colombia’s National Health System (Sistema General de Seguridad Social en Salud, SGSSS) and local municipal policies. The city’s emergency medical response is coordinated through the Secretaría de Salud de Medellín, which oversees ambulance fleets and training academies. However, the effectiveness of these services is often hindered by factors such as delayed dispatch times in high-traffic zones like El Poblado or the Altos de Medellín neighborhoods. Additionally, rural outlying areas of the Metropolitan Area of Medellín (AMM) struggle with inadequate coverage due to terrain limitations and resource allocation gaps.</w:t>
      </w:r>
    </w:p>
    <w:p>
      <w:pPr>
        <w:pStyle w:val="BodyText"/>
      </w:pPr>
      <w:r>
        <w:t xml:space="preserve">Paramedics in Medellín are trained through accredited programs offered by institutions such as Universidad de Antioquia and the Instituto Nacional de Educación para la Salud (INEPS). These programs emphasize both theoretical knowledge of emergency protocols and practical skills in trauma care, cardiology, and disaster response. However, continuous professional development remains a challenge due to budgetary constraints at both municipal and national levels.</w:t>
      </w:r>
    </w:p>
    <w:bookmarkEnd w:id="22"/>
    <w:bookmarkStart w:id="23" w:name="X44dc58b93b638199e511d6001c1e5b6fd2a4841"/>
    <w:p>
      <w:pPr>
        <w:pStyle w:val="Heading2"/>
      </w:pPr>
      <w:r>
        <w:t xml:space="preserve">Challenges Faced by Paramedics in Medellín</w:t>
      </w:r>
    </w:p>
    <w:p>
      <w:pPr>
        <w:pStyle w:val="FirstParagraph"/>
      </w:pPr>
      <w:r>
        <w:t xml:space="preserve">The complexity of Medellín’s urban environment presents multifaceted challenges for paramedics. Geographic barriers, such as the city’s steep hills and narrow alleys, often delay ambulance access to accident scenes or medical emergencies. Traffic congestion in central districts like Laureles further exacerbates response times, risking patient outcomes in critical situations. Socioeconomic disparities also play a role: lower-income neighborhoods frequently report longer wait times for paramedic assistance compared to wealthier areas.</w:t>
      </w:r>
    </w:p>
    <w:p>
      <w:pPr>
        <w:pStyle w:val="BodyText"/>
      </w:pPr>
      <w:r>
        <w:t xml:space="preserve">Another critical issue is the lack of standardized equipment across ambulance fleets. While some units are equipped with advanced life support (ALS) tools like defibrillators and portable ventilators, others rely on basic life support (BLS) devices. This inconsistency undermines the ability of Paramedics to provide uniform care, particularly in cases involving severe trauma or cardiac arrests.</w:t>
      </w:r>
    </w:p>
    <w:bookmarkEnd w:id="23"/>
    <w:bookmarkStart w:id="24" w:name="X7e44d5e631a9ae888105dcb858aab1deb3d4a2e"/>
    <w:p>
      <w:pPr>
        <w:pStyle w:val="Heading2"/>
      </w:pPr>
      <w:r>
        <w:t xml:space="preserve">Opportunities for Innovation and Improvement</w:t>
      </w:r>
    </w:p>
    <w:p>
      <w:pPr>
        <w:pStyle w:val="FirstParagraph"/>
      </w:pPr>
      <w:r>
        <w:t xml:space="preserve">Despite these challenges, Medellín offers unique opportunities for innovation in paramedic services. The city’s investment in smart infrastructure, such as the Metrocable system and integrated traffic management platforms, could be leveraged to improve ambulance navigation through congested areas. Additionally, partnerships between local universities and EMS agencies could facilitate research into localized paramedic training modules tailored to Medellín’s specific needs.</w:t>
      </w:r>
    </w:p>
    <w:p>
      <w:pPr>
        <w:pStyle w:val="BodyText"/>
      </w:pPr>
      <w:r>
        <w:t xml:space="preserve">Community engagement initiatives also hold promise. For example, public awareness campaigns led by the Secretaría de Salud have begun educating residents on CPR techniques and the proper use of emergency call centers (123). Expanding these efforts could empower citizens to act as first responders until Paramedics arrive, thereby reducing mortality rates in time-sensitive emergencies like stroke or heart attack.</w:t>
      </w:r>
    </w:p>
    <w:bookmarkEnd w:id="24"/>
    <w:bookmarkStart w:id="25" w:name="X7ca0534efe1b4eb037e1a09ccbe2074e0a7d434"/>
    <w:p>
      <w:pPr>
        <w:pStyle w:val="Heading2"/>
      </w:pPr>
      <w:r>
        <w:t xml:space="preserve">Educational and Professional Development Needs</w:t>
      </w:r>
    </w:p>
    <w:p>
      <w:pPr>
        <w:pStyle w:val="FirstParagraph"/>
      </w:pPr>
      <w:r>
        <w:t xml:space="preserve">Paramedic training in Colombia must evolve to address the unique demands of Medellín’s population. Current curricula focus on general emergency protocols but lack specialized modules on high-altitude trauma, urban disaster management, and cultural competence for working with diverse communities. Integrating these elements into Paramedic education could enhance their ability to respond effectively to Medellín’s specific emergencies.</w:t>
      </w:r>
    </w:p>
    <w:p>
      <w:pPr>
        <w:pStyle w:val="BodyText"/>
      </w:pPr>
      <w:r>
        <w:t xml:space="preserve">Moreover, the National Institute of Health (INPEC) should collaborate with international organizations like the World Health Organization (WHO) to adopt global best practices in paramedic certification and continuing education. This would ensure that Paramedics in Medellín are not only skilled but also equipped with up-to-date knowledge on emerging medical technologies and protocols.</w:t>
      </w:r>
    </w:p>
    <w:bookmarkEnd w:id="25"/>
    <w:bookmarkStart w:id="26" w:name="community-impact-and-future-directions"/>
    <w:p>
      <w:pPr>
        <w:pStyle w:val="Heading2"/>
      </w:pPr>
      <w:r>
        <w:t xml:space="preserve">Community Impact and Future Directions</w:t>
      </w:r>
    </w:p>
    <w:p>
      <w:pPr>
        <w:pStyle w:val="FirstParagraph"/>
      </w:pPr>
      <w:r>
        <w:t xml:space="preserve">The impact of Paramedic services in Medellín extends beyond immediate patient care. By providing timely interventions, paramedics contribute to reducing preventable deaths, improving recovery rates, and alleviating pressure on hospitals. For instance, the implementation of mobile stroke units in Medellín has significantly reduced stroke mortality by enabling Paramedics to administer clot-busting drugs en route to specialized care facilities.</w:t>
      </w:r>
    </w:p>
    <w:p>
      <w:pPr>
        <w:pStyle w:val="BodyText"/>
      </w:pPr>
      <w:r>
        <w:t xml:space="preserve">Looking forward, the future of Paramedic services in Medellín hinges on three key pillars: investment in infrastructure and technology, interdisciplinary collaboration between healthcare providers, and community-driven policy reforms. By addressing these areas, Colombia’s Medellín can position itself as a model for efficient and equitable emergency medical services across Latin America.</w:t>
      </w:r>
    </w:p>
    <w:bookmarkEnd w:id="26"/>
    <w:bookmarkStart w:id="27" w:name="conclusion"/>
    <w:p>
      <w:pPr>
        <w:pStyle w:val="Heading2"/>
      </w:pPr>
      <w:r>
        <w:t xml:space="preserve">Conclusion</w:t>
      </w:r>
    </w:p>
    <w:p>
      <w:pPr>
        <w:pStyle w:val="FirstParagraph"/>
      </w:pPr>
      <w:r>
        <w:t xml:space="preserve">This academic document underscores the vital role of Paramedics in shaping the healthcare landscape of Colombia’s Medellín. Through targeted improvements in training, resource allocation, and public engagement, paramedics can overcome existing challenges and deliver life-saving care to Medellín’s diverse population. As the city continues to grow, prioritizing Paramedic development will be essential for ensuring equitable access to emergency services and fostering a resilient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Colombia Medellín</dc:title>
  <dc:creator/>
  <dc:language>en</dc:language>
  <cp:keywords/>
  <dcterms:created xsi:type="dcterms:W3CDTF">2026-07-23T16:18:09Z</dcterms:created>
  <dcterms:modified xsi:type="dcterms:W3CDTF">2026-07-23T16:18:09Z</dcterms:modified>
</cp:coreProperties>
</file>

<file path=docProps/custom.xml><?xml version="1.0" encoding="utf-8"?>
<Properties xmlns="http://schemas.openxmlformats.org/officeDocument/2006/custom-properties" xmlns:vt="http://schemas.openxmlformats.org/officeDocument/2006/docPropsVTypes"/>
</file>