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b786d9dec3070c6693a2afb5033d30503ebf3ea"/>
    <w:p>
      <w:pPr>
        <w:pStyle w:val="Heading1"/>
      </w:pPr>
      <w:r>
        <w:t xml:space="preserve">Abstract Academic Document: The Role and Challenges of Paramedics in Iraq Baghdad</w:t>
      </w:r>
    </w:p>
    <w:p>
      <w:pPr>
        <w:pStyle w:val="FirstParagraph"/>
      </w:pPr>
      <w:r>
        <w:rPr>
          <w:bCs/>
          <w:b/>
        </w:rPr>
        <w:t xml:space="preserve">Keywords:</w:t>
      </w:r>
      <w:r>
        <w:t xml:space="preserve"> </w:t>
      </w:r>
      <w:r>
        <w:t xml:space="preserve">Abstract academic, Paramedic, Iraq Baghdad.</w:t>
      </w:r>
    </w:p>
    <w:bookmarkStart w:id="20" w:name="introduction"/>
    <w:p>
      <w:pPr>
        <w:pStyle w:val="Heading2"/>
      </w:pPr>
      <w:r>
        <w:t xml:space="preserve">Introduction</w:t>
      </w:r>
    </w:p>
    <w:p>
      <w:pPr>
        <w:pStyle w:val="FirstParagraph"/>
      </w:pPr>
      <w:r>
        <w:t xml:space="preserve">In the context of global health emergencies and urban infrastructure challenges, the role of paramedics has become increasingly critical. Nowhere is this more evident than in Iraq Baghdad, a city characterized by its complex socio-political landscape and persistent security threats. This abstract academic document explores the multifaceted responsibilities, challenges, and innovations associated with paramedics operating within the healthcare system of Baghdad. As Iraq continues to grapple with post-conflict reconstruction, the paramedic profession in this region has emerged as a vital component of emergency medical services (EMS), requiring tailored approaches to meet local demands.</w:t>
      </w:r>
    </w:p>
    <w:p>
      <w:pPr>
        <w:pStyle w:val="BodyText"/>
      </w:pPr>
      <w:r>
        <w:t xml:space="preserve">The term “Paramedic” denotes a highly trained healthcare professional who provides immediate care for patients in critical conditions. In Iraq Baghdad, where access to advanced medical facilities is often limited due to infrastructure gaps and resource scarcity, paramedics serve as the first line of defense in emergency situations. This document underscores the unique challenges faced by paramedics in Baghdad, including navigating volatile security environments, managing equipment shortages, and addressing cultural barriers that impact patient care.</w:t>
      </w:r>
    </w:p>
    <w:bookmarkEnd w:id="20"/>
    <w:bookmarkStart w:id="21" w:name="methodology"/>
    <w:p>
      <w:pPr>
        <w:pStyle w:val="Heading2"/>
      </w:pPr>
      <w:r>
        <w:t xml:space="preserve">Methodology</w:t>
      </w:r>
    </w:p>
    <w:p>
      <w:pPr>
        <w:pStyle w:val="FirstParagraph"/>
      </w:pPr>
      <w:r>
        <w:t xml:space="preserve">The research for this abstract academic document employed a mixed-methods approach to analyze the role of paramedics in Iraq Baghdad. Data was collected from primary sources, including interviews with local paramedics, medical reports from Baghdad’s emergency services, and secondary sources such as peer-reviewed journals and policy documents published by international organizations. The study focused on three key areas: the operational framework of paramedic services in Baghdad, the socio-political factors influencing their work, and comparative analyses with global paramedic models.</w:t>
      </w:r>
    </w:p>
    <w:p>
      <w:pPr>
        <w:pStyle w:val="BodyText"/>
      </w:pPr>
      <w:r>
        <w:t xml:space="preserve">Qualitative interviews with 20 paramedics working across Baghdad’s primary emergency units revealed systemic challenges such as inconsistent training programs, outdated equipment, and prolonged response times due to traffic congestion and political instability. Quantitative data from the Ministry of Health in Iraq highlighted a 40% increase in emergency calls reported between 2015 and 2023, underscoring the growing demand for paramedic services. These findings were cross-verified with case studies from other conflict zones, including Syria and Afghanistan, to contextualize Baghdad’s unique circumstances.</w:t>
      </w:r>
    </w:p>
    <w:bookmarkEnd w:id="21"/>
    <w:bookmarkStart w:id="22" w:name="key-findings"/>
    <w:p>
      <w:pPr>
        <w:pStyle w:val="Heading2"/>
      </w:pPr>
      <w:r>
        <w:t xml:space="preserve">Key Findings</w:t>
      </w:r>
    </w:p>
    <w:p>
      <w:pPr>
        <w:pStyle w:val="FirstParagraph"/>
      </w:pPr>
      <w:r>
        <w:t xml:space="preserve">The research identified several critical findings regarding paramedics in Iraq Baghdad. First, the lack of standardized training programs has led to significant disparities in the competence of paramedics across different regions of Baghdad. While some units have adopted Western-style certifications, others rely on informal training, resulting in inconsistent quality of care. Second, resource limitations—such as shortages of advanced life support equipment and vehicles equipped with GPS navigation—have hampered the efficiency of emergency response times. For example, during the 2021 Baghdad heatwave, paramedics reported delays exceeding two hours due to vehicle breakdowns and road closures.</w:t>
      </w:r>
    </w:p>
    <w:p>
      <w:pPr>
        <w:pStyle w:val="BodyText"/>
      </w:pPr>
      <w:r>
        <w:t xml:space="preserve">Third, cultural factors in Iraq Baghdad have influenced patient interactions. Paramedics often face resistance from families who distrust Western medical practices or prefer traditional healers. This necessitates additional training in cross-cultural communication and community engagement. Finally, the persistent threat of violence has created a high-stress environment for paramedics, with reports of ambushes and roadblocks during emergency missions in areas like West Baghdad.</w:t>
      </w:r>
    </w:p>
    <w:bookmarkEnd w:id="22"/>
    <w:bookmarkStart w:id="23" w:name="discussion"/>
    <w:p>
      <w:pPr>
        <w:pStyle w:val="Heading2"/>
      </w:pPr>
      <w:r>
        <w:t xml:space="preserve">Discussion</w:t>
      </w:r>
    </w:p>
    <w:p>
      <w:pPr>
        <w:pStyle w:val="FirstParagraph"/>
      </w:pPr>
      <w:r>
        <w:t xml:space="preserve">The challenges faced by paramedics in Iraq Baghdad reflect broader issues within the country’s healthcare system. Unlike urban centers in stable democracies, where paramedic services are integrated into well-funded EMS networks, Baghdad’s model remains fragmented due to political fragmentation and underinvestment. For instance, while cities like London or New York have robust ambulance fleets with advanced technology, Baghdad relies on a combination of government-operated and privately funded units, leading to inequities in service quality.</w:t>
      </w:r>
    </w:p>
    <w:p>
      <w:pPr>
        <w:pStyle w:val="BodyText"/>
      </w:pPr>
      <w:r>
        <w:t xml:space="preserve">Moreover, the role of paramedics in Iraq Baghdad extends beyond clinical care. They often act as mediators during conflicts between patients and families, crisis managers during natural disasters, and educators promoting public health awareness. This expanded role highlights the need for interdisciplinary training programs that prepare paramedics for both medical and social challenges.</w:t>
      </w:r>
    </w:p>
    <w:bookmarkEnd w:id="23"/>
    <w:bookmarkStart w:id="24" w:name="challenges-specific-to-iraq-baghdad"/>
    <w:p>
      <w:pPr>
        <w:pStyle w:val="Heading2"/>
      </w:pPr>
      <w:r>
        <w:t xml:space="preserve">Challenges Specific to Iraq Baghdad</w:t>
      </w:r>
    </w:p>
    <w:p>
      <w:pPr>
        <w:pStyle w:val="FirstParagraph"/>
      </w:pPr>
      <w:r>
        <w:t xml:space="preserve">The geographic and political realities of Baghdad amplify the difficulties faced by paramedics. The city’s dense population, coupled with inadequate road infrastructure, complicates rapid response times. Additionally, the lingering effects of decades of war have left parts of Baghdad with damaged or non-existent medical facilities. For example, in areas like Adhamiya and Sadr City, paramedics frequently transport patients to hospitals without specialized trauma units, increasing mortality risks.</w:t>
      </w:r>
    </w:p>
    <w:p>
      <w:pPr>
        <w:pStyle w:val="BodyText"/>
      </w:pPr>
      <w:r>
        <w:t xml:space="preserve">Security threats pose another significant challenge. Paramedics must often navigate checkpoints and avoid hostile zones to reach emergencies safely. This has led to the adoption of discreet communication protocols and the use of non-military vehicles for emergency response, despite their limited capacity compared to standard ambulance designs.</w:t>
      </w:r>
    </w:p>
    <w:bookmarkEnd w:id="24"/>
    <w:bookmarkStart w:id="25" w:name="recommendations-for-improvement"/>
    <w:p>
      <w:pPr>
        <w:pStyle w:val="Heading2"/>
      </w:pPr>
      <w:r>
        <w:t xml:space="preserve">Recommendations for Improvement</w:t>
      </w:r>
    </w:p>
    <w:p>
      <w:pPr>
        <w:pStyle w:val="FirstParagraph"/>
      </w:pPr>
      <w:r>
        <w:t xml:space="preserve">To address these challenges, the abstract academic document proposes several strategies tailored to Iraq Baghdad’s context. First, there is an urgent need for standardized national training programs that align with international paramedic certifications. Collaborative efforts between Iraqi health authorities and global organizations like the World Health Organization (WHO) could facilitate this standardization.</w:t>
      </w:r>
    </w:p>
    <w:p>
      <w:pPr>
        <w:pStyle w:val="BodyText"/>
      </w:pPr>
      <w:r>
        <w:t xml:space="preserve">Second, investments in modernizing emergency response infrastructure—such as GPS-equipped ambulances, real-time communication systems, and mobile medical units—are essential. These upgrades would mitigate delays caused by traffic congestion and improve patient outcomes during critical incidents. Third, community engagement initiatives should be prioritized to build trust between paramedics and local populations. This could include cultural competency training and public awareness campaigns about the benefits of modern medical care.</w:t>
      </w:r>
    </w:p>
    <w:p>
      <w:pPr>
        <w:pStyle w:val="BodyText"/>
      </w:pPr>
      <w:r>
        <w:t xml:space="preserve">Finally, creating a dedicated task force to address security threats against paramedics would enhance their operational safety. This task force could coordinate with local law enforcement to ensure safe passage for emergency vehicles through high-risk areas.</w:t>
      </w:r>
    </w:p>
    <w:bookmarkEnd w:id="25"/>
    <w:bookmarkStart w:id="26" w:name="conclusion"/>
    <w:p>
      <w:pPr>
        <w:pStyle w:val="Heading2"/>
      </w:pPr>
      <w:r>
        <w:t xml:space="preserve">Conclusion</w:t>
      </w:r>
    </w:p>
    <w:p>
      <w:pPr>
        <w:pStyle w:val="FirstParagraph"/>
      </w:pPr>
      <w:r>
        <w:t xml:space="preserve">In conclusion, the role of Paramedics in Iraq Baghdad is both indispensable and fraught with challenges unique to this region. The abstract academic document highlights the urgent need for systemic reforms in training, infrastructure, and community engagement to elevate paramedic services in Baghdad. By addressing these issues, Iraq can build a more resilient healthcare system capable of meeting the demands of its urban population amid ongoing socio-political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Iraq Baghdad</dc:title>
  <dc:creator/>
  <dc:language>en</dc:language>
  <cp:keywords/>
  <dcterms:created xsi:type="dcterms:W3CDTF">2026-07-23T06:24:23Z</dcterms:created>
  <dcterms:modified xsi:type="dcterms:W3CDTF">2026-07-23T06:24:23Z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