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Paramedic</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7e6a47d8537e63072a3f29eb0a11ee0b53bc763"/>
    <w:p>
      <w:pPr>
        <w:pStyle w:val="Heading1"/>
      </w:pPr>
      <w:r>
        <w:t xml:space="preserve">Abstract Academic Document: The Role of Paramedics in Kazakhstan Almaty</w:t>
      </w:r>
    </w:p>
    <w:p>
      <w:pPr>
        <w:pStyle w:val="FirstParagraph"/>
      </w:pPr>
      <w:r>
        <w:rPr>
          <w:bCs/>
          <w:b/>
        </w:rPr>
        <w:t xml:space="preserve">Abstract academic:</w:t>
      </w:r>
    </w:p>
    <w:p>
      <w:pPr>
        <w:pStyle w:val="BodyText"/>
      </w:pPr>
      <w:r>
        <w:t xml:space="preserve">This abstract academic document explores the evolving role of paramedics within the healthcare infrastructure of Kazakhstan, with a specific focus on Almaty, the largest city and economic hub of the country. The study examines how paramedics in Almaty contribute to emergency medical services (EMS), public health outcomes, and disaster response mechanisms. Given Kazakhstan's rapid urbanization and demographic growth, paramedics in Almaty are positioned at the forefront of addressing both routine medical emergencies and large-scale public health crises. This document synthesizes current challenges, opportunities for professional development, and policy considerations to enhance the effectiveness of paramedics in Almaty.</w:t>
      </w:r>
    </w:p>
    <w:bookmarkStart w:id="20" w:name="X91b7d130efa5ec4ec08f1515d581268367b78d4"/>
    <w:p>
      <w:pPr>
        <w:pStyle w:val="Heading2"/>
      </w:pPr>
      <w:r>
        <w:t xml:space="preserve">Contextualizing Paramedic Services in Kazakhstan Almaty</w:t>
      </w:r>
    </w:p>
    <w:p>
      <w:pPr>
        <w:pStyle w:val="FirstParagraph"/>
      </w:pPr>
      <w:r>
        <w:t xml:space="preserve">Kazakhstan has undergone significant healthcare reforms over the past two decades, with a growing emphasis on improving emergency medical services. Almaty, as a major urban center with a population exceeding 1.8 million, faces unique challenges that demand specialized paramedic expertise. The city's dense population, high traffic volumes, and geographical diversity—including mountainous regions and urban sprawl—create complex conditions for emergency response teams.</w:t>
      </w:r>
    </w:p>
    <w:p>
      <w:pPr>
        <w:pStyle w:val="BodyText"/>
      </w:pPr>
      <w:r>
        <w:t xml:space="preserve">Paramedics in Almaty are trained to manage a wide range of medical emergencies, from cardiac arrests and trauma cases to infectious disease outbreaks. Their work is critical in bridging the gap between pre-hospital care and hospital-based treatment. However, the current healthcare system in Kazakhstan relies heavily on paramedics to operate under resource constraints, often with limited access to advanced medical equipment or specialized training compared to their counterparts in developed nations.</w:t>
      </w:r>
    </w:p>
    <w:bookmarkEnd w:id="20"/>
    <w:bookmarkStart w:id="21" w:name="challenges-faced-by-paramedics-in-almaty"/>
    <w:p>
      <w:pPr>
        <w:pStyle w:val="Heading2"/>
      </w:pPr>
      <w:r>
        <w:t xml:space="preserve">Challenges Faced by Paramedics in Almaty</w:t>
      </w:r>
    </w:p>
    <w:p>
      <w:pPr>
        <w:pStyle w:val="FirstParagraph"/>
      </w:pPr>
      <w:r>
        <w:t xml:space="preserve">The challenges faced by paramedics in Almaty are multifaceted and include logistical, infrastructural, and systemic barriers. First, the city's geographical layout—characterized by mountainous terrain and sprawling suburbs—can significantly delay ambulance response times. Traffic congestion during peak hours further exacerbates this issue, reducing the efficiency of emergency interventions.</w:t>
      </w:r>
    </w:p>
    <w:p>
      <w:pPr>
        <w:pStyle w:val="BodyText"/>
      </w:pPr>
      <w:r>
        <w:t xml:space="preserve">Secondly, there is a persistent shortage of trained paramedics in Almaty due to limited recruitment and retention strategies. The profession often lacks the prestige and financial incentives found in other healthcare careers, leading to high turnover rates. This scarcity places additional pressure on existing paramedics, who must manage increasing patient volumes with fewer resources.</w:t>
      </w:r>
    </w:p>
    <w:p>
      <w:pPr>
        <w:pStyle w:val="BodyText"/>
      </w:pPr>
      <w:r>
        <w:t xml:space="preserve">Additionally, disparities in emergency medical service (EMS) infrastructure across Kazakhstan contribute to uneven care quality. While Almaty has more advanced facilities than rural areas, the city still struggles with outdated ambulance fleets and insufficient communication systems for real-time data sharing between paramedics and hospitals.</w:t>
      </w:r>
    </w:p>
    <w:bookmarkEnd w:id="21"/>
    <w:bookmarkStart w:id="22" w:name="X8a0391d6d24b195651e0b734f3fd80b9f193174"/>
    <w:p>
      <w:pPr>
        <w:pStyle w:val="Heading2"/>
      </w:pPr>
      <w:r>
        <w:t xml:space="preserve">Opportunities for Paramedic Advancement in Kazakhstan Almaty</w:t>
      </w:r>
    </w:p>
    <w:p>
      <w:pPr>
        <w:pStyle w:val="FirstParagraph"/>
      </w:pPr>
      <w:r>
        <w:t xml:space="preserve">Despite these challenges, several opportunities exist to elevate the role of paramedics in Almaty. The Kazakh government has initiated programs to modernize emergency healthcare, including investments in new ambulance technology and partnerships with international medical organizations. These collaborations could provide paramedics with access to cutting-edge training programs, such as advanced life support (ALS) courses or disaster management simulations tailored to Almaty's specific risks.</w:t>
      </w:r>
    </w:p>
    <w:p>
      <w:pPr>
        <w:pStyle w:val="BodyText"/>
      </w:pPr>
      <w:r>
        <w:t xml:space="preserve">Furthermore, the integration of telemedicine into emergency services presents a transformative opportunity. Paramedics in Almaty could leverage remote consultations with specialists to make more accurate on-scene decisions, potentially reducing mortality rates from critical conditions like stroke or heart attack. This technology would also align with Kazakhstan's broader goals of digitalizing healthcare and improving rural-urban health equity.</w:t>
      </w:r>
    </w:p>
    <w:bookmarkEnd w:id="22"/>
    <w:bookmarkStart w:id="23" w:name="X7ca0534efe1b4eb037e1a09ccbe2074e0a7d434"/>
    <w:p>
      <w:pPr>
        <w:pStyle w:val="Heading2"/>
      </w:pPr>
      <w:r>
        <w:t xml:space="preserve">Educational and Professional Development Needs</w:t>
      </w:r>
    </w:p>
    <w:p>
      <w:pPr>
        <w:pStyle w:val="FirstParagraph"/>
      </w:pPr>
      <w:r>
        <w:t xml:space="preserve">To address the skill gaps in paramedic training, academic institutions in Almaty must prioritize partnerships with hospitals and EMS agencies. A robust curriculum that includes trauma care, toxicology, and mental health interventions would better prepare paramedics for the diverse demands of urban emergency medicine. Additionally, ongoing professional development through workshops and international conferences could help paramedics stay updated on global best practices.</w:t>
      </w:r>
    </w:p>
    <w:p>
      <w:pPr>
        <w:pStyle w:val="BodyText"/>
      </w:pPr>
      <w:r>
        <w:t xml:space="preserve">The inclusion of cultural competence training is also vital. Almaty's diverse population requires paramedics to navigate linguistic and cultural barriers effectively. Training programs should emphasize communication strategies for patients from different ethnic backgrounds, ensuring equitable care delivery.</w:t>
      </w:r>
    </w:p>
    <w:bookmarkEnd w:id="23"/>
    <w:bookmarkStart w:id="24" w:name="Xfd9a5f5a668c9ed442f0b23c66a36080a03e5ee"/>
    <w:p>
      <w:pPr>
        <w:pStyle w:val="Heading2"/>
      </w:pPr>
      <w:r>
        <w:t xml:space="preserve">Policy Recommendations for Strengthening Paramedic Services</w:t>
      </w:r>
    </w:p>
    <w:p>
      <w:pPr>
        <w:pStyle w:val="FirstParagraph"/>
      </w:pPr>
      <w:r>
        <w:t xml:space="preserve">To enhance the effectiveness of paramedics in Almaty, policymakers must prioritize the following:</w:t>
      </w:r>
    </w:p>
    <w:p>
      <w:pPr>
        <w:numPr>
          <w:ilvl w:val="0"/>
          <w:numId w:val="1001"/>
        </w:numPr>
        <w:pStyle w:val="Compact"/>
      </w:pPr>
      <w:r>
        <w:rPr>
          <w:bCs/>
          <w:b/>
        </w:rPr>
        <w:t xml:space="preserve">Increased Funding:</w:t>
      </w:r>
      <w:r>
        <w:t xml:space="preserve"> </w:t>
      </w:r>
      <w:r>
        <w:t xml:space="preserve">Allocate resources to modernize ambulance fleets, upgrade communication systems, and expand training facilities.</w:t>
      </w:r>
    </w:p>
    <w:p>
      <w:pPr>
        <w:numPr>
          <w:ilvl w:val="0"/>
          <w:numId w:val="1001"/>
        </w:numPr>
        <w:pStyle w:val="Compact"/>
      </w:pPr>
      <w:r>
        <w:rPr>
          <w:bCs/>
          <w:b/>
        </w:rPr>
        <w:t xml:space="preserve">Better Recruitment Incentives:</w:t>
      </w:r>
      <w:r>
        <w:t xml:space="preserve"> </w:t>
      </w:r>
      <w:r>
        <w:t xml:space="preserve">Offer competitive salaries and career advancement pathways to attract and retain qualified paramedics.</w:t>
      </w:r>
    </w:p>
    <w:p>
      <w:pPr>
        <w:numPr>
          <w:ilvl w:val="0"/>
          <w:numId w:val="1001"/>
        </w:numPr>
        <w:pStyle w:val="Compact"/>
      </w:pPr>
      <w:r>
        <w:rPr>
          <w:bCs/>
          <w:b/>
        </w:rPr>
        <w:t xml:space="preserve">Public Awareness Campaigns:</w:t>
      </w:r>
      <w:r>
        <w:t xml:space="preserve"> </w:t>
      </w:r>
      <w:r>
        <w:t xml:space="preserve">Educate the population on emergency preparedness to reduce the burden on paramedics during crises.</w:t>
      </w:r>
    </w:p>
    <w:p>
      <w:pPr>
        <w:pStyle w:val="FirstParagraph"/>
      </w:pPr>
      <w:r>
        <w:t xml:space="preserve">Federal and local governments must work in tandem to implement these recommendations. For instance, Almaty's municipal authorities could collaborate with Kazakhstan's Ministry of Health to establish a centralized EMS coordination center, streamlining response efforts across the city.</w:t>
      </w:r>
    </w:p>
    <w:bookmarkEnd w:id="24"/>
    <w:bookmarkStart w:id="25" w:name="conclusion"/>
    <w:p>
      <w:pPr>
        <w:pStyle w:val="Heading2"/>
      </w:pPr>
      <w:r>
        <w:t xml:space="preserve">Conclusion</w:t>
      </w:r>
    </w:p>
    <w:p>
      <w:pPr>
        <w:pStyle w:val="FirstParagraph"/>
      </w:pPr>
      <w:r>
        <w:t xml:space="preserve">In conclusion, paramedics play a pivotal role in safeguarding public health in Kazakhstan Almaty. However, their ability to deliver optimal care is hindered by systemic challenges that require targeted interventions. By investing in education, infrastructure, and policy reform, Almaty can position itself as a regional leader in emergency medical services while addressing the unique needs of its population. This abstract academic document underscores the urgency of these reforms and highlights the critical importance of paramedics in shaping a resilient healthcare system for Kazakhstan's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Paramedic in Kazakhstan Almaty</dc:title>
  <dc:creator/>
  <dc:language>en</dc:language>
  <cp:keywords/>
  <dcterms:created xsi:type="dcterms:W3CDTF">2026-07-23T12:28:48Z</dcterms:created>
  <dcterms:modified xsi:type="dcterms:W3CDTF">2026-07-23T12:28:48Z</dcterms:modified>
</cp:coreProperties>
</file>

<file path=docProps/custom.xml><?xml version="1.0" encoding="utf-8"?>
<Properties xmlns="http://schemas.openxmlformats.org/officeDocument/2006/custom-properties" xmlns:vt="http://schemas.openxmlformats.org/officeDocument/2006/docPropsVTypes"/>
</file>