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Urban</w:t>
      </w:r>
      <w:r>
        <w:t xml:space="preserve"> </w:t>
      </w:r>
      <w:r>
        <w:t xml:space="preserve">Emergency</w:t>
      </w:r>
      <w:r>
        <w:t xml:space="preserve"> </w:t>
      </w:r>
      <w:r>
        <w:t xml:space="preserve">Response</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5" w:name="X25458a1cc170cc776751ec599df09496a7149c0"/>
    <w:p>
      <w:pPr>
        <w:pStyle w:val="Heading1"/>
      </w:pPr>
      <w:r>
        <w:t xml:space="preserve">Abstract Academic: The Role of Paramedics in Urban Emergency Response in Thailand Bangkok</w:t>
      </w:r>
    </w:p>
    <w:p>
      <w:pPr>
        <w:pStyle w:val="FirstParagraph"/>
      </w:pPr>
      <w:r>
        <w:t xml:space="preserve">The increasing complexity of urban environments necessitates a robust and adaptive emergency medical services (EMS) system. In the context of Thailand Bangkok, a megacity characterized by rapid urbanization, high population density, and significant traffic congestion, the role of paramedics has become critically important in ensuring timely and effective prehospital care. This academic abstract explores the challenges faced by paramedics operating within Bangkok’s unique socio-economic and infrastructural landscape while emphasizing the importance of their professional contributions to public health outcomes. The analysis is grounded in the specific realities of Thailand Bangkok, where emergency response systems must navigate a confluence of cultural, logistical, and systemic factors.</w:t>
      </w:r>
    </w:p>
    <w:bookmarkStart w:id="20" w:name="Xce46b51a442c0b12cd4e023c45289ec33db5e4e"/>
    <w:p>
      <w:pPr>
        <w:pStyle w:val="Heading2"/>
      </w:pPr>
      <w:r>
        <w:t xml:space="preserve">Contextualizing Paramedic Services in Thailand Bangkok</w:t>
      </w:r>
    </w:p>
    <w:p>
      <w:pPr>
        <w:pStyle w:val="FirstParagraph"/>
      </w:pPr>
      <w:r>
        <w:t xml:space="preserve">Thailand Bangkok, as the nation’s capital and largest city with over 10 million residents (as of 2023), presents a complex environment for emergency medical services. The city’s infrastructure, while modern in certain sectors, is strained by chronic traffic congestion, limited road networks during peak hours, and disparities in healthcare accessibility across neighborhoods. Paramedics in Bangkok are tasked not only with providing life-saving interventions but also with coordinating care amid these logistical hurdles. This dual role underscores the necessity of specialized training and resource allocation tailored to urban emergencies.</w:t>
      </w:r>
    </w:p>
    <w:p>
      <w:pPr>
        <w:pStyle w:val="BodyText"/>
      </w:pPr>
      <w:r>
        <w:t xml:space="preserve">The Thai healthcare system has traditionally emphasized hospital-based care, which has resulted in underinvestment in prehospital services compared to Western counterparts. However, the growing recognition of paramedics as first responders has prompted recent reforms aimed at improving emergency care delivery. The Bangkok Metropolitan Administration (BMA) and the Ministry of Public Health have initiated programs to expand ambulance fleets and enhance paramedic training standards, reflecting a shift toward integrating paramedics into a more holistic emergency response framework.</w:t>
      </w:r>
    </w:p>
    <w:bookmarkEnd w:id="20"/>
    <w:bookmarkStart w:id="21" w:name="Xa3e9ca35c5666c3dde557bad4c2e77fa6758abf"/>
    <w:p>
      <w:pPr>
        <w:pStyle w:val="Heading2"/>
      </w:pPr>
      <w:r>
        <w:t xml:space="preserve">Challenges Facing Paramedics in Thailand Bangkok</w:t>
      </w:r>
    </w:p>
    <w:p>
      <w:pPr>
        <w:pStyle w:val="FirstParagraph"/>
      </w:pPr>
      <w:r>
        <w:t xml:space="preserve">Despite these efforts, paramedics in Bangkok face significant challenges that hinder their ability to operate efficiently. One of the most pressing issues is traffic congestion, which delays ambulance response times and increases the risk of adverse patient outcomes. Studies have shown that response delays in highly populated areas of Bangkok can exceed 15 minutes during peak hours, a critical factor in time-sensitive emergencies such as cardiac arrests or strokes.</w:t>
      </w:r>
    </w:p>
    <w:p>
      <w:pPr>
        <w:pStyle w:val="BodyText"/>
      </w:pPr>
      <w:r>
        <w:t xml:space="preserve">Additionally, the paramedic workforce in Bangkok is often understaffed and overburdened. The demand for emergency services has outpaced the supply of trained personnel, leading to long working hours and limited opportunities for professional development. This situation is exacerbated by inconsistent training standards across private and public sectors, resulting in variability in the quality of care provided by paramedics.</w:t>
      </w:r>
    </w:p>
    <w:p>
      <w:pPr>
        <w:pStyle w:val="BodyText"/>
      </w:pPr>
      <w:r>
        <w:t xml:space="preserve">Cultural factors also play a role in shaping the effectiveness of paramedic services. In Thailand, there is a strong preference for traditional healing practices and a cultural stigma surrounding mental health issues, which can delay patients from seeking immediate medical attention. Paramedics must navigate these attitudes while ensuring compliance with clinical protocols, requiring not only technical expertise but also cultural sensitivity and communication skills.</w:t>
      </w:r>
    </w:p>
    <w:bookmarkEnd w:id="21"/>
    <w:bookmarkStart w:id="22" w:name="Xcfca975aac649389484ee9fcd9f1c557553d3f9"/>
    <w:p>
      <w:pPr>
        <w:pStyle w:val="Heading2"/>
      </w:pPr>
      <w:r>
        <w:t xml:space="preserve">Training and Professional Development for Paramedics in Thailand Bangkok</w:t>
      </w:r>
    </w:p>
    <w:p>
      <w:pPr>
        <w:pStyle w:val="FirstParagraph"/>
      </w:pPr>
      <w:r>
        <w:t xml:space="preserve">To address these challenges, the education and training of paramedics in Thailand Bangkok must be reevaluated to meet international standards. Currently, paramedic training in Thailand is primarily conducted through vocational colleges affiliated with the Ministry of Public Health. However, these programs often focus on basic life support skills rather than advanced emergency care techniques required for urban environments.</w:t>
      </w:r>
    </w:p>
    <w:p>
      <w:pPr>
        <w:pStyle w:val="BodyText"/>
      </w:pPr>
      <w:r>
        <w:t xml:space="preserve">International collaborations and benchmarking against global EMS systems could enhance the training curriculum for Bangkok’s paramedics. For instance, adopting elements of Western-style paramedic education—such as simulation-based learning and continuous professional development programs—could improve clinical competency and adaptability. Furthermore, integrating technology into training, such as virtual reality simulations for high-stress scenarios like mass casualty incidents, could better prepare paramedics for real-world challenges.</w:t>
      </w:r>
    </w:p>
    <w:bookmarkEnd w:id="22"/>
    <w:bookmarkStart w:id="23" w:name="X787160c9507bf479fdb72fe8da16553d30ad4e9"/>
    <w:p>
      <w:pPr>
        <w:pStyle w:val="Heading2"/>
      </w:pPr>
      <w:r>
        <w:t xml:space="preserve">The Future of Paramedic Services in Thailand Bangkok</w:t>
      </w:r>
    </w:p>
    <w:p>
      <w:pPr>
        <w:pStyle w:val="FirstParagraph"/>
      </w:pPr>
      <w:r>
        <w:t xml:space="preserve">Looking ahead, the role of paramedics in Thailand Bangkok is poised to evolve alongside advancements in healthcare policy and technological innovation. The government’s 2037 National Health Plan emphasizes strengthening prehospital care as a key priority, with specific targets for reducing ambulance response times and increasing public access to emergency services. This vision aligns with the growing recognition of paramedics as essential healthcare professionals who bridge the gap between community health needs and institutional medical systems.</w:t>
      </w:r>
    </w:p>
    <w:p>
      <w:pPr>
        <w:pStyle w:val="BodyText"/>
      </w:pPr>
      <w:r>
        <w:t xml:space="preserve">To realize this vision, strategic investments in infrastructure—such as dedicated ambulance lanes, improved GPS navigation systems for emergency vehicles, and expanded public awareness campaigns—are critical. Additionally, fostering partnerships between academic institutions, hospitals, and EMS providers could create a more cohesive training pipeline for paramedics in Bangkok. Such initiatives would not only enhance the quality of care but also elevate the professional status of paramedics within Thailand’s healthcare ecosystem.</w:t>
      </w:r>
    </w:p>
    <w:bookmarkEnd w:id="23"/>
    <w:bookmarkStart w:id="24" w:name="conclusion"/>
    <w:p>
      <w:pPr>
        <w:pStyle w:val="Heading2"/>
      </w:pPr>
      <w:r>
        <w:t xml:space="preserve">Conclusion</w:t>
      </w:r>
    </w:p>
    <w:p>
      <w:pPr>
        <w:pStyle w:val="FirstParagraph"/>
      </w:pPr>
      <w:r>
        <w:t xml:space="preserve">In conclusion, paramedics operating in Thailand Bangkok face a unique set of challenges that demand tailored solutions to ensure effective emergency response in an urban setting. Their role is pivotal in addressing the health needs of a rapidly growing population while navigating systemic and cultural barriers. By prioritizing investment in training, infrastructure, and public engagement, Thailand can position Bangkok as a model for urban emergency care systems that integrate paramedics into the broader healthcare landscape. This academic analysis underscores the importance of viewing paramedics not merely as first responders but as integral stakeholders in achieving equitable and sustainable health outcomes for all residents of Thailand Bangkok.</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Paramedics in Urban Emergency Response in Thailand Bangkok</dc:title>
  <dc:creator/>
  <dc:language>en</dc:language>
  <cp:keywords/>
  <dcterms:created xsi:type="dcterms:W3CDTF">2026-07-23T07:15:48Z</dcterms:created>
  <dcterms:modified xsi:type="dcterms:W3CDTF">2026-07-23T07:15:48Z</dcterms:modified>
</cp:coreProperties>
</file>

<file path=docProps/custom.xml><?xml version="1.0" encoding="utf-8"?>
<Properties xmlns="http://schemas.openxmlformats.org/officeDocument/2006/custom-properties" xmlns:vt="http://schemas.openxmlformats.org/officeDocument/2006/docPropsVTypes"/>
</file>