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Paramedic</w:t>
      </w:r>
      <w:r>
        <w:t xml:space="preserve"> </w:t>
      </w:r>
      <w:r>
        <w:t xml:space="preserve">Services</w:t>
      </w:r>
      <w:r>
        <w:t xml:space="preserve"> </w:t>
      </w:r>
      <w:r>
        <w:t xml:space="preserve">in</w:t>
      </w:r>
      <w:r>
        <w:t xml:space="preserve"> </w:t>
      </w:r>
      <w:r>
        <w:t xml:space="preserve">Turkey</w:t>
      </w:r>
      <w:r>
        <w:t xml:space="preserve"> </w:t>
      </w:r>
      <w:r>
        <w:t xml:space="preserve">Istanbul</w:t>
      </w:r>
    </w:p>
    <w:p>
      <w:pPr>
        <w:pStyle w:val="FirstParagraph"/>
      </w:pPr>
      <w:r>
        <w:t xml:space="preserve">```html</w:t>
      </w:r>
    </w:p>
    <w:bookmarkStart w:id="27" w:name="X77fddfcd75b7959d876e17788b430f68a72dc01"/>
    <w:p>
      <w:pPr>
        <w:pStyle w:val="Heading1"/>
      </w:pPr>
      <w:r>
        <w:t xml:space="preserve">Abstract Academic Document: The Role and Development of Paramedic Services in Turkey, Istanbul</w:t>
      </w:r>
    </w:p>
    <w:p>
      <w:pPr>
        <w:pStyle w:val="FirstParagraph"/>
      </w:pPr>
      <w:r>
        <w:rPr>
          <w:bCs/>
          <w:b/>
        </w:rPr>
        <w:t xml:space="preserve">Abstract:</w:t>
      </w:r>
      <w:r>
        <w:t xml:space="preserve"> </w:t>
      </w:r>
      <w:r>
        <w:t xml:space="preserve">The role of paramedics in emergency medical services (EMS) has become increasingly critical in urban environments characterized by high population density and complex healthcare demands. This academic document explores the evolution, challenges, and future prospects of paramedic services specifically within the context of Turkey, with a focus on Istanbul—a metropolis that faces unique demographic, infrastructural, and cultural pressures. The study highlights the integration of paramedics into Turkey’s national healthcare system while emphasizing their pivotal role in pre-hospital care delivery. It also examines the training frameworks, policy reforms, and technological advancements shaping paramedic practice in Istanbul. By addressing gaps in resource allocation, interagency coordination, and public awareness, this document aims to provide a comprehensive analysis of how paramedic services can be optimized to meet the needs of Istanbul’s rapidly growing population.</w:t>
      </w:r>
    </w:p>
    <w:bookmarkStart w:id="20" w:name="introduction"/>
    <w:p>
      <w:pPr>
        <w:pStyle w:val="Heading2"/>
      </w:pPr>
      <w:r>
        <w:t xml:space="preserve">Introduction</w:t>
      </w:r>
    </w:p>
    <w:p>
      <w:pPr>
        <w:pStyle w:val="FirstParagraph"/>
      </w:pPr>
      <w:r>
        <w:t xml:space="preserve">The demand for efficient and effective emergency medical services (EMS) has surged in recent decades due to urbanization, aging populations, and rising incidence of chronic illnesses. Paramedics, as the frontline responders in pre-hospital care, play a crucial role in stabilizing patients before they reach hospital facilities. In Turkey, where healthcare infrastructure is undergoing rapid modernization, paramedics are increasingly recognized as key stakeholders in the national health system. Istanbul—a city with over 15 million residents and a sprawling urban landscape—presents both opportunities and challenges for paramedic services. This document provides an academic overview of paramedic roles in Turkey’s EMS framework, focusing on Istanbul as a case study to analyze systemic strengths, weaknesses, and pathways for improvement.</w:t>
      </w:r>
    </w:p>
    <w:bookmarkEnd w:id="20"/>
    <w:bookmarkStart w:id="21" w:name="X2005fee1ce27d1856fed559166836960eccc614"/>
    <w:p>
      <w:pPr>
        <w:pStyle w:val="Heading2"/>
      </w:pPr>
      <w:r>
        <w:t xml:space="preserve">The Current Scenario: Paramedics in Istanbul</w:t>
      </w:r>
    </w:p>
    <w:p>
      <w:pPr>
        <w:pStyle w:val="FirstParagraph"/>
      </w:pPr>
      <w:r>
        <w:t xml:space="preserve">Istanbul’s healthcare ecosystem is shaped by its status as Turkey’s economic and cultural hub. The city’s emergency medical services are managed by the Ministry of Health, with paramedics operating under both public and private entities. However, the density of population—over 300 residents per square kilometer in some districts—creates significant strain on EMS resources. Traffic congestion, geographical diversity (from coastal areas to mountainous regions), and a high incidence of cardiovascular diseases further complicate response times and treatment protocols.</w:t>
      </w:r>
    </w:p>
    <w:p>
      <w:pPr>
        <w:pStyle w:val="BodyText"/>
      </w:pPr>
      <w:r>
        <w:t xml:space="preserve">Paramedics in Istanbul are trained through a structured curriculum that includes both theoretical instruction and hands-on clinical rotations. The Turkish Ministry of Health mandates a minimum of 1,500 hours of training for paramedic certification, covering advanced cardiac life support (ACLS), trauma care, and pediatric emergencies. Despite this rigorous education, many paramedics report insufficient exposure to critical scenarios during training, highlighting a gap between academic preparation and real-world application.</w:t>
      </w:r>
    </w:p>
    <w:bookmarkEnd w:id="21"/>
    <w:bookmarkStart w:id="22" w:name="Xee17e2bfad5e4a34fe3cba8f08bc5424a995f0c"/>
    <w:p>
      <w:pPr>
        <w:pStyle w:val="Heading2"/>
      </w:pPr>
      <w:r>
        <w:t xml:space="preserve">Challenges Facing Paramedic Services in Istanbul</w:t>
      </w:r>
    </w:p>
    <w:p>
      <w:pPr>
        <w:pStyle w:val="FirstParagraph"/>
      </w:pPr>
      <w:r>
        <w:t xml:space="preserve">Several systemic challenges hinder the effectiveness of paramedic services in Istanbul. First, the city’s infrastructure poses logistical difficulties. Ambulance response times often exceed recommended benchmarks due to traffic gridlock, particularly during peak hours. Second, there is a lack of seamless communication between paramedics and hospital emergency departments (EDs), leading to delays in patient handover and suboptimal care continuity.</w:t>
      </w:r>
    </w:p>
    <w:p>
      <w:pPr>
        <w:pStyle w:val="BodyText"/>
      </w:pPr>
      <w:r>
        <w:t xml:space="preserve">Third, resource allocation remains uneven. While some districts benefit from modernized ambulances equipped with telemedicine systems, others rely on outdated vehicles with limited diagnostic tools. This disparity is exacerbated by the absence of a centralized EMS database to track incident trends and allocate resources dynamically. Furthermore, cultural factors such as patient reluctance to accept care from non-physician paramedics in certain communities create barriers to effective intervention.</w:t>
      </w:r>
    </w:p>
    <w:bookmarkEnd w:id="22"/>
    <w:bookmarkStart w:id="23" w:name="opportunities-for-advancement"/>
    <w:p>
      <w:pPr>
        <w:pStyle w:val="Heading2"/>
      </w:pPr>
      <w:r>
        <w:t xml:space="preserve">Opportunities for Advancement</w:t>
      </w:r>
    </w:p>
    <w:p>
      <w:pPr>
        <w:pStyle w:val="FirstParagraph"/>
      </w:pPr>
      <w:r>
        <w:t xml:space="preserve">Despite these challenges, Istanbul offers numerous opportunities for innovation and improvement in paramedic services. The city’s academic institutions, such as Istanbul University and Marmara University, are actively collaborating with the Ministry of Health to develop advanced training programs that incorporate simulation-based learning and virtual reality (VR) technology. These initiatives aim to bridge the gap between theoretical knowledge and practical skills.</w:t>
      </w:r>
    </w:p>
    <w:p>
      <w:pPr>
        <w:pStyle w:val="BodyText"/>
      </w:pPr>
      <w:r>
        <w:t xml:space="preserve">Additionally, Turkey’s participation in international EMS standards—such as those set by the World Health Organization (WHO)—provides a framework for aligning Istanbul’s paramedic services with global best practices. The integration of telemedicine systems, which allow paramedics to consult with hospital specialists in real time, has shown promise in improving patient outcomes for critical cases like stroke or cardiac arrest.</w:t>
      </w:r>
    </w:p>
    <w:bookmarkEnd w:id="23"/>
    <w:bookmarkStart w:id="24" w:name="X81dbad99780d41d243f2ddcdc2c54bef2ce906f"/>
    <w:p>
      <w:pPr>
        <w:pStyle w:val="Heading2"/>
      </w:pPr>
      <w:r>
        <w:t xml:space="preserve">Educational and Professional Development Frameworks</w:t>
      </w:r>
    </w:p>
    <w:p>
      <w:pPr>
        <w:pStyle w:val="FirstParagraph"/>
      </w:pPr>
      <w:r>
        <w:t xml:space="preserve">The training of paramedics in Turkey is governed by the Turkish Association of Emergency Medical Technicians (TAMER), which sets competency-based standards. In Istanbul, paramedic education is divided into two tiers: basic life support (BLS) for first responders and advanced life support (ALS) for specialized units. However, there is a growing call to expand ALS training to include more complex procedures such as intravenous catheterization and medication administration.</w:t>
      </w:r>
    </w:p>
    <w:p>
      <w:pPr>
        <w:pStyle w:val="BodyText"/>
      </w:pPr>
      <w:r>
        <w:t xml:space="preserve">Continuing education programs are also gaining traction, with paramedics required to complete annual recertification courses. These programs emphasize updates in medical guidelines, trauma care techniques, and psychological first aid for patients experiencing mental health crises. The introduction of online learning platforms has made such training more accessible to paramedics working in remote districts.</w:t>
      </w:r>
    </w:p>
    <w:bookmarkEnd w:id="24"/>
    <w:bookmarkStart w:id="25" w:name="X2479dfc91645246f6226789d79765d8a9032a50"/>
    <w:p>
      <w:pPr>
        <w:pStyle w:val="Heading2"/>
      </w:pPr>
      <w:r>
        <w:t xml:space="preserve">Policy Recommendations and Future Directions</w:t>
      </w:r>
    </w:p>
    <w:p>
      <w:pPr>
        <w:pStyle w:val="FirstParagraph"/>
      </w:pPr>
      <w:r>
        <w:t xml:space="preserve">To enhance the efficacy of paramedic services in Istanbul, policymakers must prioritize several key areas. First, a city-wide EMS coordination center should be established to manage traffic control during emergencies and optimize ambulance deployment. Second, investment in technology such as GPS tracking systems and mobile health apps can improve communication between paramedics and hospitals.</w:t>
      </w:r>
    </w:p>
    <w:p>
      <w:pPr>
        <w:pStyle w:val="BodyText"/>
      </w:pPr>
      <w:r>
        <w:t xml:space="preserve">Third, public awareness campaigns are essential to build trust in paramedic services. These campaigns should emphasize the qualifications of paramedics, their role in saving lives, and the importance of timely intervention. Finally, interdisciplinary research collaborations between medical schools and EMS agencies can drive innovation in pre-hospital care models.</w:t>
      </w:r>
    </w:p>
    <w:bookmarkEnd w:id="25"/>
    <w:bookmarkStart w:id="26" w:name="conclusion"/>
    <w:p>
      <w:pPr>
        <w:pStyle w:val="Heading2"/>
      </w:pPr>
      <w:r>
        <w:t xml:space="preserve">Conclusion</w:t>
      </w:r>
    </w:p>
    <w:p>
      <w:pPr>
        <w:pStyle w:val="FirstParagraph"/>
      </w:pPr>
      <w:r>
        <w:t xml:space="preserve">The evolution of paramedic services in Istanbul reflects both the challenges of a megacity and the potential for transformative change through education, technology, and policy reform. As Turkey continues to modernize its healthcare system, paramedics will remain at the forefront of emergency care delivery. By addressing systemic barriers and leveraging opportunities for innovation, Istanbul can emerge as a model for urban EMS excellence in Turkey—and beyond.</w:t>
      </w:r>
    </w:p>
    <w:p>
      <w:pPr>
        <w:pStyle w:val="BodyText"/>
      </w:pPr>
      <w:r>
        <w:rPr>
          <w:iCs/>
          <w:i/>
        </w:rPr>
        <w:t xml:space="preserve">Keywords:</w:t>
      </w:r>
      <w:r>
        <w:t xml:space="preserve"> </w:t>
      </w:r>
      <w:r>
        <w:t xml:space="preserve">Abstract academic, Paramedic, Turkey Istanbul</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Paramedic Services in Turkey Istanbul</dc:title>
  <dc:creator/>
  <dc:language>en</dc:language>
  <cp:keywords/>
  <dcterms:created xsi:type="dcterms:W3CDTF">2026-07-21T11:11:09Z</dcterms:created>
  <dcterms:modified xsi:type="dcterms:W3CDTF">2026-07-21T11:11:09Z</dcterms:modified>
</cp:coreProperties>
</file>

<file path=docProps/custom.xml><?xml version="1.0" encoding="utf-8"?>
<Properties xmlns="http://schemas.openxmlformats.org/officeDocument/2006/custom-properties" xmlns:vt="http://schemas.openxmlformats.org/officeDocument/2006/docPropsVTypes"/>
</file>