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a7cd461dce3b80fc435218d7f06368ccf49257c"/>
    <w:p>
      <w:pPr>
        <w:pStyle w:val="Heading1"/>
      </w:pPr>
      <w:r>
        <w:t xml:space="preserve">Abstract Academic Document: The Role and Challenges of Paramedics in the United Kingdom, Birmingham</w:t>
      </w:r>
    </w:p>
    <w:bookmarkStart w:id="26" w:name="abstract"/>
    <w:p>
      <w:pPr>
        <w:pStyle w:val="Heading2"/>
      </w:pPr>
      <w:r>
        <w:t xml:space="preserve">Abstract</w:t>
      </w:r>
    </w:p>
    <w:p>
      <w:pPr>
        <w:pStyle w:val="FirstParagraph"/>
      </w:pPr>
      <w:r>
        <w:t xml:space="preserve">The role of paramedics within the healthcare system is critical to ensuring timely and effective emergency care. This academic abstract explores the unique responsibilities, challenges, and contributions of paramedics operating in the dynamic urban environment of Birmingham, United Kingdom. As one of the largest cities in Europe and a hub for cultural diversity, Birmingham presents distinctive demands on paramedic services that require tailored approaches to training, resource allocation, and community engagement. By examining contemporary practices in emergency medical response within this region, this document highlights the importance of paramedics as frontline healthcare professionals in addressing both routine and complex medical emergencies. The analysis is contextualized within the broader framework of United Kingdom healthcare policies, particularly those governing National Health Service (NHS) operations.</w:t>
      </w:r>
    </w:p>
    <w:p>
      <w:pPr>
        <w:pStyle w:val="BodyText"/>
      </w:pPr>
      <w:r>
        <w:t xml:space="preserve">The United Kingdom Birmingham has long been a focal point for innovation in public health and emergency services. With a population exceeding 1 million and an ever-growing urban footprint, the city's paramedic teams face unique challenges such as traffic congestion, high call volumes, and the need to serve an ethnically diverse population. This document argues that paramedics in Birmingham must adapt their practices to align with both national healthcare standards and local community needs. It also emphasizes the importance of ongoing professional development, interagency collaboration, and public education in enhancing the efficacy of paramedic services.</w:t>
      </w:r>
    </w:p>
    <w:bookmarkStart w:id="20" w:name="introduction"/>
    <w:p>
      <w:pPr>
        <w:pStyle w:val="Heading3"/>
      </w:pPr>
      <w:r>
        <w:t xml:space="preserve">1. Introduction</w:t>
      </w:r>
    </w:p>
    <w:p>
      <w:pPr>
        <w:pStyle w:val="FirstParagraph"/>
      </w:pPr>
      <w:r>
        <w:t xml:space="preserve">In the United Kingdom, paramedics are integral to the delivery of pre-hospital emergency care under NHS directives. Their responsibilities include assessing patients' conditions, administering life-saving interventions, and coordinating with hospital staff to ensure seamless care transitions. In Birmingham, these duties are compounded by the city's status as a major metropolitan area with complex urban infrastructure and a population that exhibits significant socioeconomic and cultural diversity. This abstract seeks to provide an in-depth academic overview of the paramedic profession in this specific geographic context, while underscoring its relevance to national healthcare priorities.</w:t>
      </w:r>
    </w:p>
    <w:bookmarkEnd w:id="20"/>
    <w:bookmarkStart w:id="21" w:name="Xa56e21fe5105cedd28b1c54fc2b9a639b1c69ca"/>
    <w:p>
      <w:pPr>
        <w:pStyle w:val="Heading3"/>
      </w:pPr>
      <w:r>
        <w:t xml:space="preserve">2. Paramedic Roles and Responsibilities in Birmingham</w:t>
      </w:r>
    </w:p>
    <w:p>
      <w:pPr>
        <w:pStyle w:val="FirstParagraph"/>
      </w:pPr>
      <w:r>
        <w:t xml:space="preserve">Paramedics operating in the United Kingdom Birmingham are tasked with responding to a wide array of emergencies, from cardiac arrests and trauma cases to mental health crises and long-term care needs. The city's paramedic teams work closely with ambulance trusts such as West Midlands Ambulance Service (WMAS), which oversees operations across the region. Given Birmingham's high population density, paramedics must often navigate crowded streets and manage limited vehicle access to reach patients quickly.</w:t>
      </w:r>
    </w:p>
    <w:p>
      <w:pPr>
        <w:pStyle w:val="BodyText"/>
      </w:pPr>
      <w:r>
        <w:t xml:space="preserve">Moreover, Birmingham’s diverse population necessitates a culturally competent approach to patient care. Paramedics in this area are frequently required to communicate with individuals from various linguistic and cultural backgrounds, sometimes requiring the use of translation services or community liaisons. This aspect of their role is increasingly recognized as a critical component of effective emergency care in multicultural societies.</w:t>
      </w:r>
    </w:p>
    <w:bookmarkEnd w:id="21"/>
    <w:bookmarkStart w:id="22" w:name="X857e48c62c4f402df2edac161952bc686270e06"/>
    <w:p>
      <w:pPr>
        <w:pStyle w:val="Heading3"/>
      </w:pPr>
      <w:r>
        <w:t xml:space="preserve">3. Challenges Facing Paramedics in Birmingham</w:t>
      </w:r>
    </w:p>
    <w:p>
      <w:pPr>
        <w:pStyle w:val="FirstParagraph"/>
      </w:pPr>
      <w:r>
        <w:t xml:space="preserve">The unique challenges faced by paramedics in the United Kingdom Birmingham are multifaceted and often interrelated. One prominent issue is the pressure on response times, which can be delayed due to traffic congestion, roadworks, or inadequate infrastructure. This delay may impact patient outcomes, particularly in cases where immediate intervention is life-saving.</w:t>
      </w:r>
    </w:p>
    <w:p>
      <w:pPr>
        <w:pStyle w:val="BodyText"/>
      </w:pPr>
      <w:r>
        <w:t xml:space="preserve">Another challenge is the high volume of calls received by paramedic teams in Birmingham. The city's population growth has led to an increase in emergency medical incidents, stretching resources and requiring more efficient dispatch systems and staffing solutions. Additionally, paramedics must contend with the psychological toll of working in high-stress environments, where they often encounter traumatic events or difficult patient interactions.</w:t>
      </w:r>
    </w:p>
    <w:bookmarkEnd w:id="22"/>
    <w:bookmarkStart w:id="23" w:name="X530ce9c130477a924471b524b2188dc47bc5c02"/>
    <w:p>
      <w:pPr>
        <w:pStyle w:val="Heading3"/>
      </w:pPr>
      <w:r>
        <w:t xml:space="preserve">4. Training and Education for Paramedics in Birmingham</w:t>
      </w:r>
    </w:p>
    <w:p>
      <w:pPr>
        <w:pStyle w:val="FirstParagraph"/>
      </w:pPr>
      <w:r>
        <w:t xml:space="preserve">To meet the demands of their roles, paramedics in the United Kingdom Birmingham must undergo rigorous training that aligns with national standards while also addressing local needs. This includes foundational education in emergency medicine, advanced life support techniques, and specialized training for scenarios such as mass casualty incidents or hazardous material exposure.</w:t>
      </w:r>
    </w:p>
    <w:p>
      <w:pPr>
        <w:pStyle w:val="BodyText"/>
      </w:pPr>
      <w:r>
        <w:t xml:space="preserve">Local educational institutions and NHS partnerships play a crucial role in preparing paramedics for the realities of urban emergency care. Programs offered by organizations such as the University of Birmingham often include practical placements with local ambulance services, allowing students to gain hands-on experience in real-world settings. Continuous professional development is also emphasized, ensuring that paramedics stay updated on emerging medical technologies and best practices.</w:t>
      </w:r>
    </w:p>
    <w:bookmarkEnd w:id="23"/>
    <w:bookmarkStart w:id="24" w:name="X798b83b7e59373eea5ad7ab1a065605ed73e683"/>
    <w:p>
      <w:pPr>
        <w:pStyle w:val="Heading3"/>
      </w:pPr>
      <w:r>
        <w:t xml:space="preserve">5. Interagency Collaboration and Community Engagement</w:t>
      </w:r>
    </w:p>
    <w:p>
      <w:pPr>
        <w:pStyle w:val="FirstParagraph"/>
      </w:pPr>
      <w:r>
        <w:t xml:space="preserve">Efficacy in emergency care within the United Kingdom Birmingham relies heavily on collaboration between paramedics, healthcare professionals, local authorities, and community organizations. For instance, partnerships with police and fire services are essential for managing large-scale incidents such as fires or natural disasters. Similarly, community engagement initiatives aimed at educating residents about basic life support techniques can reduce the burden on paramedic teams.</w:t>
      </w:r>
    </w:p>
    <w:p>
      <w:pPr>
        <w:pStyle w:val="BodyText"/>
      </w:pPr>
      <w:r>
        <w:t xml:space="preserve">Community health projects in Birmingham have also recognized the importance of involving paramedics in preventative care efforts. By working with local clinics and pharmacies, paramedics contribute to public health campaigns that address issues such as hypertension management or smoking cessation programs. These initiatives not only improve overall community health but also reduce the frequency of emergency calls.</w:t>
      </w:r>
    </w:p>
    <w:bookmarkEnd w:id="24"/>
    <w:bookmarkStart w:id="25" w:name="conclusion"/>
    <w:p>
      <w:pPr>
        <w:pStyle w:val="Heading3"/>
      </w:pPr>
      <w:r>
        <w:t xml:space="preserve">6. Conclusion</w:t>
      </w:r>
    </w:p>
    <w:p>
      <w:pPr>
        <w:pStyle w:val="FirstParagraph"/>
      </w:pPr>
      <w:r>
        <w:t xml:space="preserve">In conclusion, paramedics in the United Kingdom Birmingham play a vital role in the city's healthcare system, operating within a complex environment that requires adaptability, resilience, and innovation. Their work is shaped by national policies while also being deeply influenced by local conditions such as urban density and demographic diversity. This abstract underscores the need for continued investment in paramedic training, technological advancements, and interagency collaboration to ensure that emergency care in Birmingham remains efficient and equitable.</w:t>
      </w:r>
    </w:p>
    <w:p>
      <w:pPr>
        <w:pStyle w:val="BodyText"/>
      </w:pPr>
      <w:r>
        <w:t xml:space="preserve">Future research should focus on evaluating the long-term impact of community-based initiatives led by paramedics, as well as exploring strategies to mitigate delays caused by urban infrastructure challenges. By addressing these issues through academic inquiry and policy development, the United Kingdom can strengthen its emergency response capabilities in cities like Birmingham, ultimately improving patient outcomes and public health outcomes.</w:t>
      </w:r>
    </w:p>
    <w:bookmarkEnd w:id="25"/>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in United Kingdom Birmingham</dc:title>
  <dc:creator/>
  <dc:language>en</dc:language>
  <cp:keywords/>
  <dcterms:created xsi:type="dcterms:W3CDTF">2026-07-24T05:57:53Z</dcterms:created>
  <dcterms:modified xsi:type="dcterms:W3CDTF">2026-07-24T05:57:53Z</dcterms:modified>
</cp:coreProperties>
</file>

<file path=docProps/custom.xml><?xml version="1.0" encoding="utf-8"?>
<Properties xmlns="http://schemas.openxmlformats.org/officeDocument/2006/custom-properties" xmlns:vt="http://schemas.openxmlformats.org/officeDocument/2006/docPropsVTypes"/>
</file>