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4d46d0a4eb378fd0890cb60df9dfe5515d71e19"/>
    <w:p>
      <w:pPr>
        <w:pStyle w:val="Heading1"/>
      </w:pPr>
      <w:r>
        <w:t xml:space="preserve">Abstract Academic Document: The Role and Contributions of a Petroleum Engineer in Colombia, Bogotá</w:t>
      </w:r>
    </w:p>
    <w:p>
      <w:pPr>
        <w:pStyle w:val="FirstParagraph"/>
      </w:pPr>
      <w:r>
        <w:rPr>
          <w:bCs/>
          <w:b/>
        </w:rPr>
        <w:t xml:space="preserve">Abstract academic:</w:t>
      </w:r>
      <w:r>
        <w:t xml:space="preserve"> </w:t>
      </w:r>
      <w:r>
        <w:t xml:space="preserve">This document presents a comprehensive analysis of the role and responsibilities of a Petroleum Engineer within the context of Colombia's energy sector, with a specific focus on Bogotá. As the capital city and primary academic and economic hub of Colombia, Bogotá serves as a critical center for research, innovation, and policy development in the field of petroleum engineering. The petroleum industry in Colombia has historically played a pivotal role in the nation’s economy, driven by its vast oil reserves in regions such as the Llanos Basin and the Caribbean coast. However, recent shifts toward sustainable energy practices and regulatory reforms have necessitated a reevaluation of traditional approaches to oil exploration, production, and environmental management. This abstract academic document explores how Petroleum Engineers operating in Bogotá are uniquely positioned to address these challenges through interdisciplinary collaboration, technological advancement, and adherence to national and international standards.</w:t>
      </w:r>
    </w:p>
    <w:p>
      <w:pPr>
        <w:pStyle w:val="BodyText"/>
      </w:pPr>
      <w:r>
        <w:t xml:space="preserve">The Petroleum Engineer in Colombia Bogotá operates within a dynamic environment shaped by both global energy trends and local socio-economic factors. The city’s proximity to academic institutions such as the Universidad Nacional de Colombia (UNAL) and the Universidad de los Andes provides a fertile ground for research, innovation, and professional development. These institutions have historically been instrumental in training engineers who contribute to the nation’s petroleum sector while addressing pressing environmental concerns. Additionally, Bogotá hosts key governmental bodies responsible for regulating hydrocarbon activities, such as the Colombian Agency for Hydrocarbons and Mining (ANH), which collaborate with Petroleum Engineers to ensure compliance with laws like Law 1960 of 2019—a landmark regulation aimed at promoting environmental sustainability and the transition toward renewable energy sources.</w:t>
      </w:r>
    </w:p>
    <w:p>
      <w:pPr>
        <w:pStyle w:val="BodyText"/>
      </w:pPr>
      <w:r>
        <w:t xml:space="preserve">The Petroleum Engineer in Bogotá is tasked with a multifaceted role that extends beyond traditional oil and gas operations. This includes the design, optimization, and maintenance of extraction systems tailored to Colombia’s diverse geological formations. For instance, the Llanos Basin, a significant oil-producing region near the city of Villavicencio (within reach of Bogotá), presents unique challenges due to its deep-water reservoirs and complex subsurface structures. Petroleum Engineers in Bogotá contribute to overcoming these challenges by leveraging advanced technologies such as 3D seismic imaging, horizontal drilling, and enhanced oil recovery (EOR) techniques. Furthermore, they play a crucial role in mitigating the environmental impact of petroleum activities through the implementation of carbon capture and storage (CCS) projects and adherence to stringent emissions regulations.</w:t>
      </w:r>
    </w:p>
    <w:p>
      <w:pPr>
        <w:pStyle w:val="BodyText"/>
      </w:pPr>
      <w:r>
        <w:t xml:space="preserve">In recent years, the Petroleum Engineer in Colombia Bogotá has increasingly focused on integrating renewable energy solutions into traditional oil operations. This aligns with Colombia’s national energy policy, which emphasizes reducing reliance on fossil fuels while ensuring energy security. For example, engineers have pioneered hybrid systems that combine solar power with oil extraction processes in remote areas of the country, thereby reducing operational costs and carbon footprints. Such innovations are often developed and tested in Bogotá’s research laboratories before being deployed in field operations across Colombia.</w:t>
      </w:r>
    </w:p>
    <w:p>
      <w:pPr>
        <w:pStyle w:val="BodyText"/>
      </w:pPr>
      <w:r>
        <w:t xml:space="preserve">The academic landscape in Bogotá further reinforces the Petroleum Engineer’s role as a bridge between industry and academia. Research initiatives led by institutions like the Universidad Nacional de Colombia have produced groundbreaking studies on unconventional hydrocarbons, such as shale oil and gas, which are critical to Colombia’s long-term energy strategy. These studies not only advance technical knowledge but also inform policy decisions that shape the petroleum sector’s trajectory. For instance, research on the environmental risks of hydraulic fracturing has led to stricter regulatory frameworks governing unconventional drilling in sensitive regions like the Amazon basin.</w:t>
      </w:r>
    </w:p>
    <w:p>
      <w:pPr>
        <w:pStyle w:val="BodyText"/>
      </w:pPr>
      <w:r>
        <w:t xml:space="preserve">Moreover, Petroleum Engineers in Bogotá are actively involved in community engagement and corporate social responsibility (CSR) programs aimed at fostering sustainable development in oil-producing regions. This includes initiatives to improve local infrastructure, support education for indigenous communities living near extraction sites, and promote environmental restoration projects. These efforts underscore the broader societal responsibilities of a Petroleum Engineer operating within Colombia’s context, where balancing economic growth with ecological preservation is paramount.</w:t>
      </w:r>
    </w:p>
    <w:p>
      <w:pPr>
        <w:pStyle w:val="BodyText"/>
      </w:pPr>
      <w:r>
        <w:t xml:space="preserve">The challenges faced by Petroleum Engineers in Bogotá are as significant as their contributions. Colombia’s petroleum sector must contend with issues such as political instability, fluctuating global oil prices, and the growing pressure to transition to low-carbon energy systems. Additionally, the region’s biodiversity-rich ecosystems demand meticulous planning to avoid irreversible damage from industrial activities. To address these challenges, Petroleum Engineers in Bogotá are increasingly adopting a holistic approach that combines technical expertise with socio-environmental stewardship.</w:t>
      </w:r>
    </w:p>
    <w:p>
      <w:pPr>
        <w:pStyle w:val="BodyText"/>
      </w:pPr>
      <w:r>
        <w:t xml:space="preserve">In conclusion, the Petroleum Engineer in Colombia Bogotá represents a vital link between cutting-edge technological innovation and the nation’s energy needs. By leveraging the city’s academic and institutional resources, these professionals are not only advancing their field but also contributing to Colombia’s broader goals of sustainable development and energy security. As the global demand for fossil fuels evolves, the Petroleum Engineer in Bogotá will remain central to navigating this transition while ensuring that Colombia’s petroleum industry remains competitive, responsible, and aligned with international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Colombia Bogotá</dc:title>
  <dc:creator/>
  <dc:language>en</dc:language>
  <cp:keywords/>
  <dcterms:created xsi:type="dcterms:W3CDTF">2026-07-23T13:20:21Z</dcterms:created>
  <dcterms:modified xsi:type="dcterms:W3CDTF">2026-07-23T13:20:21Z</dcterms:modified>
</cp:coreProperties>
</file>

<file path=docProps/custom.xml><?xml version="1.0" encoding="utf-8"?>
<Properties xmlns="http://schemas.openxmlformats.org/officeDocument/2006/custom-properties" xmlns:vt="http://schemas.openxmlformats.org/officeDocument/2006/docPropsVTypes"/>
</file>