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8a0e25dbead521ecdcaa7877bce25b08d752f34"/>
    <w:p>
      <w:pPr>
        <w:pStyle w:val="Heading1"/>
      </w:pPr>
      <w:r>
        <w:t xml:space="preserve">Abstract Academic Document: The Role of the Petroleum Engineer in Colombia Medellín</w:t>
      </w:r>
    </w:p>
    <w:p>
      <w:pPr>
        <w:pStyle w:val="FirstParagraph"/>
      </w:pPr>
      <w:r>
        <w:rPr>
          <w:bCs/>
          <w:b/>
        </w:rPr>
        <w:t xml:space="preserve">Abstract academic:</w:t>
      </w:r>
      <w:r>
        <w:t xml:space="preserve"> </w:t>
      </w:r>
      <w:r>
        <w:t xml:space="preserve">This document explores the critical role of the petroleum engineer within the context of Colombia's energy sector, with a specific focus on Medellín. As one of Latin America's most dynamic cities, Medellín has emerged as a key hub for technological innovation and academic research in engineering disciplines. The petroleum engineer, as a vital professional within this field, plays an indispensable role in addressing the challenges and opportunities presented by Colombia's hydrocarbon resources. This abstract academic document aims to provide an in-depth analysis of the technical, economic, and environmental dimensions of petroleum engineering practices in Medellín, while emphasizing the relevance of this profession to national development and regional sustainability. Through a synthesis of academic research, industry trends, and policy frameworks, this work underscores the significance of the petroleum engineer in shaping Colombia's energy future.</w:t>
      </w:r>
    </w:p>
    <w:bookmarkStart w:id="20" w:name="X256840ba12b880749e4faf0fdde22606403ab4e"/>
    <w:p>
      <w:pPr>
        <w:pStyle w:val="Heading2"/>
      </w:pPr>
      <w:r>
        <w:t xml:space="preserve">The Petroleum Engineer: A Catalyst for Energy Transition</w:t>
      </w:r>
    </w:p>
    <w:p>
      <w:pPr>
        <w:pStyle w:val="FirstParagraph"/>
      </w:pPr>
      <w:r>
        <w:rPr>
          <w:bCs/>
          <w:b/>
        </w:rPr>
        <w:t xml:space="preserve">Petroleum Engineer</w:t>
      </w:r>
      <w:r>
        <w:t xml:space="preserve"> </w:t>
      </w:r>
      <w:r>
        <w:t xml:space="preserve">is a multidisciplinary profession that integrates geoscience, chemical engineering, and mechanical systems to optimize the extraction, production, and processing of hydrocarbons. In Colombia Medellín, where the energy sector contributes significantly to national GDP and regional employment, petroleum engineers are at the forefront of technological advancements in oil and gas exploration. The city's academic institutions—such as the Universidad Nacional de Colombia (UNAL) and Universidad de Antioquia—have established strong programs in petroleum engineering, producing graduates equipped to address both conventional and unconventional energy challenges.</w:t>
      </w:r>
    </w:p>
    <w:p>
      <w:pPr>
        <w:pStyle w:val="BodyText"/>
      </w:pPr>
      <w:r>
        <w:t xml:space="preserve">Medellín's strategic location, coupled with its robust infrastructure of research centers like the Centro de Investigaciones en Energía y Sostenibilidad (CIES), positions it as a focal point for innovation in energy systems. Here, petroleum engineers are tasked with navigating complex geological formations in Colombia's Llanos Basin and the Eastern Plains, where oil reserves remain vital to the country's economy. Furthermore, as global demand shifts toward sustainable energy solutions, Medellín-based petroleum engineers are increasingly involved in research on carbon capture technologies and enhanced oil recovery (EOR) methods that align with environmental regulations.</w:t>
      </w:r>
    </w:p>
    <w:bookmarkEnd w:id="20"/>
    <w:bookmarkStart w:id="21" w:name="X4ef5fdf52bde864f1afc654db4d479b3757bf15"/>
    <w:p>
      <w:pPr>
        <w:pStyle w:val="Heading2"/>
      </w:pPr>
      <w:r>
        <w:t xml:space="preserve">Economic and Geographical Context of Colombia Medellín</w:t>
      </w:r>
    </w:p>
    <w:p>
      <w:pPr>
        <w:pStyle w:val="FirstParagraph"/>
      </w:pPr>
      <w:r>
        <w:t xml:space="preserve">Colombia's energy sector is a cornerstone of its economy, with petroleum accounting for over 50% of the nation's export revenues. Medellín, as the economic capital of Antioquia Department, serves as a nexus for upstream and downstream activities. The city hosts key facilities such as the Ecopetrol headquarters and collaborative ventures between multinational oil corporations and local firms like Empresas Públicas de Medellín (EPM). This convergence creates unique opportunities for petroleum engineers to engage in projects ranging from offshore drilling in the Caribbean Sea to onshore extraction in the Andean foothills.</w:t>
      </w:r>
    </w:p>
    <w:p>
      <w:pPr>
        <w:pStyle w:val="BodyText"/>
      </w:pPr>
      <w:r>
        <w:t xml:space="preserve">However, the region's geography presents distinct challenges. The Andes Mountains and tropical climate influence drilling operations, necessitating specialized engineering solutions. Petroleum engineers in Medellín must also contend with environmental concerns, including deforestation risks and water contamination from hydraulic fracturing (fracking). Academic institutions in the city have responded by integrating sustainability modules into petroleum engineering curricula, ensuring graduates are prepared to balance economic imperatives with ecological stewardship.</w:t>
      </w:r>
    </w:p>
    <w:bookmarkEnd w:id="21"/>
    <w:bookmarkStart w:id="22" w:name="academic-and-industrial-synergy"/>
    <w:p>
      <w:pPr>
        <w:pStyle w:val="Heading2"/>
      </w:pPr>
      <w:r>
        <w:t xml:space="preserve">Academic and Industrial Synergy</w:t>
      </w:r>
    </w:p>
    <w:p>
      <w:pPr>
        <w:pStyle w:val="FirstParagraph"/>
      </w:pPr>
      <w:r>
        <w:t xml:space="preserve">The synergy between academia and industry in Colombia Medellín has fostered a culture of innovation. For instance, the Universidad Nacional de Colombia's School of Engineering collaborates with companies like Chevron and Shell to conduct joint research on reservoir simulation and geomechanics. These partnerships enable petroleum engineers to apply cutting-edge technologies such as AI-driven predictive modeling for oil recovery optimization. Additionally, Medellín's status as a UNESCO City of Gastronomy has inspired interdisciplinary approaches, where petroleum engineers work alongside environmental scientists to develop biofuels from local agricultural byproducts.</w:t>
      </w:r>
    </w:p>
    <w:p>
      <w:pPr>
        <w:pStyle w:val="BodyText"/>
      </w:pPr>
      <w:r>
        <w:t xml:space="preserve">Colombia's government policies, including the National Energy Plan 2030 and the Carbon Tax Framework, further shape the role of petroleum engineers in Medellín. These regulations emphasize reducing methane emissions and transitioning toward renewable energy integration. As a result, engineers are required to design hybrid systems that combine oil production with solar or wind power generation, ensuring compliance with national decarbonization goals.</w:t>
      </w:r>
    </w:p>
    <w:bookmarkEnd w:id="22"/>
    <w:bookmarkStart w:id="23" w:name="challenges-and-future-prospects"/>
    <w:p>
      <w:pPr>
        <w:pStyle w:val="Heading2"/>
      </w:pPr>
      <w:r>
        <w:t xml:space="preserve">Challenges and Future Prospects</w:t>
      </w:r>
    </w:p>
    <w:p>
      <w:pPr>
        <w:pStyle w:val="FirstParagraph"/>
      </w:pPr>
      <w:r>
        <w:t xml:space="preserve">Despite its potential, the petroleum engineer in Colombia Medellín faces multifaceted challenges. These include political instability affecting energy investments, competition from renewable energy sectors, and the need for continuous upskilling to keep pace with global technological trends. Moreover, the recent rise in social activism demanding stricter environmental safeguards has placed pressure on engineers to prioritize community engagement and transparent operations.</w:t>
      </w:r>
    </w:p>
    <w:p>
      <w:pPr>
        <w:pStyle w:val="BodyText"/>
      </w:pPr>
      <w:r>
        <w:t xml:space="preserve">Looking ahead, the petroleum engineer's role will expand beyond traditional hydrocarbon extraction. In Medellín, this may involve leading projects in hydrogen production from natural gas or developing carbon-neutral drilling techniques. The city's academic institutions are already preparing students for these transitions through specialized courses in energy economics and circular economy principles. As Colombia aims to become a leader in sustainable energy within Latin America, the petroleum engineer remains a pivotal figure in bridging the gap between fossil fuel reliance and renewable innovation.</w:t>
      </w:r>
    </w:p>
    <w:bookmarkEnd w:id="23"/>
    <w:bookmarkStart w:id="24" w:name="conclusion"/>
    <w:p>
      <w:pPr>
        <w:pStyle w:val="Heading2"/>
      </w:pPr>
      <w:r>
        <w:t xml:space="preserve">Conclusion</w:t>
      </w:r>
    </w:p>
    <w:p>
      <w:pPr>
        <w:pStyle w:val="FirstParagraph"/>
      </w:pPr>
      <w:r>
        <w:t xml:space="preserve">In conclusion, this abstract academic document highlights the indispensable role of the petroleum engineer in Colombia Medellín. From optimizing oil extraction in challenging terrains to pioneering sustainable energy solutions, these professionals are central to both national development and global environmental goals. The unique confluence of academic excellence, industrial collaboration, and geographical diversity in Medellín positions it as a model for how petroleum engineering can evolve in the 21st century. As Colombia continues its journey toward energy transition, the contributions of petroleum engineers in this region will remain vital to achieving economic resilience and ecological balance.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Colombia Medellín</dc:title>
  <dc:creator/>
  <dc:language>en</dc:language>
  <cp:keywords/>
  <dcterms:created xsi:type="dcterms:W3CDTF">2026-07-24T00:21:13Z</dcterms:created>
  <dcterms:modified xsi:type="dcterms:W3CDTF">2026-07-24T00:21:13Z</dcterms:modified>
</cp:coreProperties>
</file>

<file path=docProps/custom.xml><?xml version="1.0" encoding="utf-8"?>
<Properties xmlns="http://schemas.openxmlformats.org/officeDocument/2006/custom-properties" xmlns:vt="http://schemas.openxmlformats.org/officeDocument/2006/docPropsVTypes"/>
</file>