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d8dfc0704d0e663860d94fce9f2de583ef18ad8"/>
    <w:p>
      <w:pPr>
        <w:pStyle w:val="Heading1"/>
      </w:pPr>
      <w:r>
        <w:t xml:space="preserve">Abstract Academic: The Role of a Petroleum Engineer in Iraq Baghdad</w:t>
      </w:r>
    </w:p>
    <w:p>
      <w:pPr>
        <w:pStyle w:val="FirstParagraph"/>
      </w:pPr>
      <w:r>
        <w:rPr>
          <w:bCs/>
          <w:b/>
        </w:rPr>
        <w:t xml:space="preserve">Abstract:</w:t>
      </w:r>
    </w:p>
    <w:p>
      <w:pPr>
        <w:pStyle w:val="BodyText"/>
      </w:pPr>
      <w:r>
        <w:t xml:space="preserve">The petroleum industry remains the cornerstone of Iraq’s economy, with Baghdad serving as the administrative and strategic hub for oil exploration, production, and export activities. In this context, the role of a Petroleum Engineer is paramount to ensuring sustainable energy development while addressing the unique challenges posed by Iraq’s geopolitical landscape and environmental conditions. This academic abstract explores the multifaceted responsibilities of a Petroleum Engineer in Baghdad, emphasizing their critical contributions to enhancing oil recovery, optimizing production processes, and aligning with national energy policies. The document also highlights the socio-economic implications of petroleum engineering in Iraq, particularly within Baghdad’s infrastructure and workforce dynamics.</w:t>
      </w:r>
    </w:p>
    <w:p>
      <w:pPr>
        <w:pStyle w:val="BodyText"/>
      </w:pPr>
      <w:r>
        <w:t xml:space="preserve">Iraq is home to some of the world’s largest proven oil reserves, with its energy sector contributing over 90% of the country’s total export revenue. However, decades of conflict, sanctions, and underinvestment have left critical gaps in infrastructure, technology, and human capital. In this environment, a Petroleum Engineer in Baghdad must navigate complex challenges such as aging oil fields in regions like Kirkuk and Basra while simultaneously modernizing extraction techniques to meet global standards. The role demands a deep understanding of geology, reservoir engineering, drilling operations, and environmental stewardship—skills that are increasingly vital for Iraq’s economic recovery.</w:t>
      </w:r>
    </w:p>
    <w:p>
      <w:pPr>
        <w:pStyle w:val="BodyText"/>
      </w:pPr>
      <w:r>
        <w:t xml:space="preserve">The Petroleum Engineer in Baghdad operates within a dynamic ecosystem that includes government agencies like the Ministry of Oil, international oil companies (IOCs), and academic institutions. Their work is deeply intertwined with the country’s strategic goals to increase oil production to 6 million barrels per day by 2025, as outlined in Iraq’s National Energy Strategy. This requires Petroleum Engineers to implement advanced technologies such as enhanced oil recovery (EOR) methods, digital oilfield solutions, and carbon capture and storage (CCS) systems. These innovations not only improve efficiency but also position Iraq as a leader in sustainable hydrocarbon production—a critical factor for attracting foreign investment.</w:t>
      </w:r>
    </w:p>
    <w:p>
      <w:pPr>
        <w:pStyle w:val="BodyText"/>
      </w:pPr>
      <w:r>
        <w:t xml:space="preserve">One of the most pressing challenges for Petroleum Engineers in Baghdad is balancing economic growth with environmental sustainability. The region’s oil fields are often located near ecologically sensitive areas, including the Tigris and Euphrates rivers, which are vital to Iraq’s agriculture and water supply. Petroleum Engineers must therefore prioritize environmentally responsible practices, such as minimizing flaring emissions, reducing water usage in hydraulic fracturing, and mitigating land degradation from drilling operations. Additionally, they play a pivotal role in addressing the energy needs of Baghdad’s rapidly growing urban population while ensuring compliance with international climate agreements.</w:t>
      </w:r>
    </w:p>
    <w:p>
      <w:pPr>
        <w:pStyle w:val="BodyText"/>
      </w:pPr>
      <w:r>
        <w:t xml:space="preserve">The academic and professional development of Petroleum Engineers in Baghdad is equally crucial. The University of Baghdad and other local institutions have established robust petroleum engineering programs to train a new generation of engineers capable of tackling Iraq’s energy challenges. However, there is an urgent need for collaboration with global universities and industry leaders to provide cutting-edge research opportunities, access to advanced simulation software, and exposure to international best practices. Such initiatives would empower Iraqi Petroleum Engineers to address the complexities of deep-water drilling in the offshore Basra region or unconventional oil recovery in mature fields.</w:t>
      </w:r>
    </w:p>
    <w:p>
      <w:pPr>
        <w:pStyle w:val="BodyText"/>
      </w:pPr>
      <w:r>
        <w:t xml:space="preserve">Moreover, the role of a Petroleum Engineer extends beyond technical expertise. In Baghdad, these professionals often act as liaisons between local communities and multinational corporations, ensuring that oil projects align with social priorities such as job creation and infrastructure development. For instance, the expansion of Iraq’s pipeline networks to transport crude oil to Turkey and Iran requires careful planning by Petroleum Engineers to avoid displacing rural populations or damaging historical sites in Diyala and Nineveh provinces.</w:t>
      </w:r>
    </w:p>
    <w:p>
      <w:pPr>
        <w:pStyle w:val="BodyText"/>
      </w:pPr>
      <w:r>
        <w:t xml:space="preserve">The geopolitical landscape further complicates the work of Petroleum Engineers in Baghdad. The city is a focal point for negotiations between the Iraqi government, Kurdish regional authorities, and international stakeholders over oil revenue distribution. A Petroleum Engineer must therefore possess not only technical acumen but also an understanding of policy frameworks and diplomatic considerations that influence energy projects. This dual role underscores the interdisciplinary nature of petroleum engineering in Iraq, where scientific innovation intersects with political and economic realities.</w:t>
      </w:r>
    </w:p>
    <w:p>
      <w:pPr>
        <w:pStyle w:val="BodyText"/>
      </w:pPr>
      <w:r>
        <w:t xml:space="preserve">In conclusion, the Petroleum Engineer in Baghdad is a linchpin of Iraq’s energy sector, tasked with overcoming technical, environmental, and socio-political barriers to unlock the nation’s vast hydrocarbon potential. Their contributions are indispensable to achieving sustainable development goals while ensuring that Baghdad remains a center of excellence for petroleum engineering in the Middle East. As Iraq continues its journey toward economic diversification and energy security, the expertise of these engineers will be pivotal in shaping a resilient and prosperous future for the region.</w:t>
      </w:r>
    </w:p>
    <w:p>
      <w:pPr>
        <w:pStyle w:val="BodyText"/>
      </w:pPr>
      <w:r>
        <w:rPr>
          <w:iCs/>
          <w:i/>
        </w:rPr>
        <w:t xml:space="preserve">Keywords:</w:t>
      </w:r>
      <w:r>
        <w:t xml:space="preserve"> </w:t>
      </w:r>
      <w:r>
        <w:t xml:space="preserve">Petroleum Engineer, Iraq Baghdad, Oil Reserves, Enhanced Oil Recovery (EOR), Environmental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Petroleum Engineer in Iraq Baghdad</dc:title>
  <dc:creator/>
  <dc:language>en</dc:language>
  <cp:keywords/>
  <dcterms:created xsi:type="dcterms:W3CDTF">2026-07-24T01:04:39Z</dcterms:created>
  <dcterms:modified xsi:type="dcterms:W3CDTF">2026-07-24T01:04:39Z</dcterms:modified>
</cp:coreProperties>
</file>

<file path=docProps/custom.xml><?xml version="1.0" encoding="utf-8"?>
<Properties xmlns="http://schemas.openxmlformats.org/officeDocument/2006/custom-properties" xmlns:vt="http://schemas.openxmlformats.org/officeDocument/2006/docPropsVTypes"/>
</file>