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a610147351d6cdc35adfcba93e02bbe27e6f05a"/>
    <w:p>
      <w:pPr>
        <w:pStyle w:val="Heading1"/>
      </w:pPr>
      <w:r>
        <w:t xml:space="preserve">Abstract Academic Document: The Role and Challenges of a Petroleum Engineer in Russia (Moscow)</w:t>
      </w:r>
    </w:p>
    <w:p>
      <w:pPr>
        <w:pStyle w:val="FirstParagraph"/>
      </w:pPr>
      <w:r>
        <w:rPr>
          <w:bCs/>
          <w:b/>
        </w:rPr>
        <w:t xml:space="preserve">Introduction:</w:t>
      </w:r>
    </w:p>
    <w:p>
      <w:pPr>
        <w:pStyle w:val="BodyText"/>
      </w:pPr>
      <w:r>
        <w:t xml:space="preserve">The field of petroleum engineering has long been a cornerstone of global energy systems, with Russia emerging as one of the world’s largest producers and exporters of hydrocarbons. As the capital city, Moscow holds a unique position in this sector, serving as a nexus for technological innovation, regulatory frameworks, and academic research. This abstract explores the multifaceted role of a</w:t>
      </w:r>
      <w:r>
        <w:t xml:space="preserve"> </w:t>
      </w:r>
      <w:r>
        <w:rPr>
          <w:bCs/>
          <w:b/>
        </w:rPr>
        <w:t xml:space="preserve">Petroleum Engineer</w:t>
      </w:r>
      <w:r>
        <w:t xml:space="preserve"> </w:t>
      </w:r>
      <w:r>
        <w:t xml:space="preserve">operating within Russia’s energy landscape, with particular focus on challenges and opportunities specific to</w:t>
      </w:r>
      <w:r>
        <w:t xml:space="preserve"> </w:t>
      </w:r>
      <w:r>
        <w:rPr>
          <w:bCs/>
          <w:b/>
        </w:rPr>
        <w:t xml:space="preserve">Moscow</w:t>
      </w:r>
      <w:r>
        <w:t xml:space="preserve">. The document is structured to align with academic standards while addressing the socio-economic and geopolitical dynamics that define petroleum engineering in this region.</w:t>
      </w:r>
    </w:p>
    <w:bookmarkStart w:id="20" w:name="Xe27cb65bd0e489e9842330831b10fe2048631f7"/>
    <w:p>
      <w:pPr>
        <w:pStyle w:val="Heading2"/>
      </w:pPr>
      <w:r>
        <w:t xml:space="preserve">Academic Context of Petroleum Engineering in Russia</w:t>
      </w:r>
    </w:p>
    <w:p>
      <w:pPr>
        <w:pStyle w:val="FirstParagraph"/>
      </w:pPr>
      <w:r>
        <w:t xml:space="preserve">Russia’s vast oil and gas reserves, including those in the Siberian basin and Arctic regions, have made it a focal point for global energy markets. However, the complexities of extracting hydrocarbons from these remote and often harsh environments demand advanced technical expertise. A</w:t>
      </w:r>
      <w:r>
        <w:t xml:space="preserve"> </w:t>
      </w:r>
      <w:r>
        <w:rPr>
          <w:bCs/>
          <w:b/>
        </w:rPr>
        <w:t xml:space="preserve">Petroleum Engineer</w:t>
      </w:r>
      <w:r>
        <w:t xml:space="preserve"> </w:t>
      </w:r>
      <w:r>
        <w:t xml:space="preserve">in Russia must navigate not only technical challenges but also regulatory, environmental, and geopolitical considerations that shape the industry’s trajectory.</w:t>
      </w:r>
    </w:p>
    <w:p>
      <w:pPr>
        <w:pStyle w:val="BodyText"/>
      </w:pPr>
      <w:r>
        <w:t xml:space="preserve">Moscow, as the political, economic, and academic heart of Russia, hosts numerous institutions such as the Moscow State University of Geology and Mining (MGU) and the Russian Academy of Sciences. These organizations contribute significantly to research in petroleum engineering, including topics like unconventional resource extraction (e.g., shale gas), enhanced oil recovery techniques, and digitalization in upstream operations. The academic rigor demanded by these institutions ensures that</w:t>
      </w:r>
      <w:r>
        <w:t xml:space="preserve"> </w:t>
      </w:r>
      <w:r>
        <w:rPr>
          <w:bCs/>
          <w:b/>
        </w:rPr>
        <w:t xml:space="preserve">Petroleum Engineers</w:t>
      </w:r>
      <w:r>
        <w:t xml:space="preserve"> </w:t>
      </w:r>
      <w:r>
        <w:t xml:space="preserve">are equipped to address both traditional and emerging challenges within the sector.</w:t>
      </w:r>
    </w:p>
    <w:bookmarkEnd w:id="20"/>
    <w:bookmarkStart w:id="21" w:name="X3797471ce01f6ef73dee6da170fe5069392d522"/>
    <w:p>
      <w:pPr>
        <w:pStyle w:val="Heading2"/>
      </w:pPr>
      <w:r>
        <w:t xml:space="preserve">Key Responsibilities of a Petroleum Engineer in Moscow</w:t>
      </w:r>
    </w:p>
    <w:p>
      <w:pPr>
        <w:pStyle w:val="FirstParagraph"/>
      </w:pPr>
      <w:r>
        <w:t xml:space="preserve">The role of a</w:t>
      </w:r>
      <w:r>
        <w:t xml:space="preserve"> </w:t>
      </w:r>
      <w:r>
        <w:rPr>
          <w:bCs/>
          <w:b/>
        </w:rPr>
        <w:t xml:space="preserve">Petroleum Engineer</w:t>
      </w:r>
      <w:r>
        <w:t xml:space="preserve"> </w:t>
      </w:r>
      <w:r>
        <w:t xml:space="preserve">in Moscow is multifaceted, encompassing exploration, production, and environmental management. Key responsibilities include:</w:t>
      </w:r>
    </w:p>
    <w:p>
      <w:pPr>
        <w:numPr>
          <w:ilvl w:val="0"/>
          <w:numId w:val="1001"/>
        </w:numPr>
        <w:pStyle w:val="Compact"/>
      </w:pPr>
      <w:r>
        <w:rPr>
          <w:bCs/>
          <w:b/>
        </w:rPr>
        <w:t xml:space="preserve">Reservoir Characterization:</w:t>
      </w:r>
      <w:r>
        <w:t xml:space="preserve"> </w:t>
      </w:r>
      <w:r>
        <w:t xml:space="preserve">Utilizing seismic data and reservoir simulation software to optimize oil and gas extraction from mature fields such as those in the Volga-Ural region.</w:t>
      </w:r>
    </w:p>
    <w:p>
      <w:pPr>
        <w:numPr>
          <w:ilvl w:val="0"/>
          <w:numId w:val="1001"/>
        </w:numPr>
        <w:pStyle w:val="Compact"/>
      </w:pPr>
      <w:r>
        <w:rPr>
          <w:bCs/>
          <w:b/>
        </w:rPr>
        <w:t xml:space="preserve">Digital Transformation:</w:t>
      </w:r>
      <w:r>
        <w:t xml:space="preserve"> </w:t>
      </w:r>
      <w:r>
        <w:t xml:space="preserve">Implementing AI-driven predictive models for well performance analysis, leveraging Moscow’s tech infrastructure to enhance operational efficiency.</w:t>
      </w:r>
    </w:p>
    <w:p>
      <w:pPr>
        <w:numPr>
          <w:ilvl w:val="0"/>
          <w:numId w:val="1001"/>
        </w:numPr>
        <w:pStyle w:val="Compact"/>
      </w:pPr>
      <w:r>
        <w:rPr>
          <w:bCs/>
          <w:b/>
        </w:rPr>
        <w:t xml:space="preserve">Sustainability Compliance:</w:t>
      </w:r>
      <w:r>
        <w:t xml:space="preserve"> </w:t>
      </w:r>
      <w:r>
        <w:t xml:space="preserve">Adhering to Russian and international environmental standards, such as those enforced by Rosneft and Gazprom, while minimizing the ecological footprint of extraction activities.</w:t>
      </w:r>
    </w:p>
    <w:p>
      <w:pPr>
        <w:numPr>
          <w:ilvl w:val="0"/>
          <w:numId w:val="1001"/>
        </w:numPr>
        <w:pStyle w:val="Compact"/>
      </w:pPr>
      <w:r>
        <w:rPr>
          <w:bCs/>
          <w:b/>
        </w:rPr>
        <w:t xml:space="preserve">Regulatory Engagement:</w:t>
      </w:r>
      <w:r>
        <w:t xml:space="preserve"> </w:t>
      </w:r>
      <w:r>
        <w:t xml:space="preserve">Collaborating with government agencies like the Federal Service for Ecological, Technological and Nuclear Oversight (Rostekhnadzor) to ensure compliance with evolving legislation.</w:t>
      </w:r>
    </w:p>
    <w:bookmarkEnd w:id="21"/>
    <w:bookmarkStart w:id="22" w:name="X65ef7db1b047fb135010987f464209daad85099"/>
    <w:p>
      <w:pPr>
        <w:pStyle w:val="Heading2"/>
      </w:pPr>
      <w:r>
        <w:t xml:space="preserve">Challenges Specific to Russia’s Petroleum Engineering Sector</w:t>
      </w:r>
    </w:p>
    <w:p>
      <w:pPr>
        <w:pStyle w:val="FirstParagraph"/>
      </w:pPr>
      <w:r>
        <w:t xml:space="preserve">Russia’s petroleum engineering landscape is shaped by unique challenges that require specialized solutions. These include:</w:t>
      </w:r>
    </w:p>
    <w:p>
      <w:pPr>
        <w:numPr>
          <w:ilvl w:val="0"/>
          <w:numId w:val="1002"/>
        </w:numPr>
        <w:pStyle w:val="Compact"/>
      </w:pPr>
      <w:r>
        <w:rPr>
          <w:bCs/>
          <w:b/>
        </w:rPr>
        <w:t xml:space="preserve">Geopolitical and Sanction Constraints:</w:t>
      </w:r>
      <w:r>
        <w:t xml:space="preserve"> </w:t>
      </w:r>
      <w:r>
        <w:t xml:space="preserve">Western sanctions imposed on Russian energy firms have disrupted access to advanced technologies and international partnerships, forcing local engineers to innovate within domestic constraints.</w:t>
      </w:r>
    </w:p>
    <w:p>
      <w:pPr>
        <w:numPr>
          <w:ilvl w:val="0"/>
          <w:numId w:val="1002"/>
        </w:numPr>
        <w:pStyle w:val="Compact"/>
      </w:pPr>
      <w:r>
        <w:rPr>
          <w:bCs/>
          <w:b/>
        </w:rPr>
        <w:t xml:space="preserve">Cold Climate Operations:</w:t>
      </w:r>
      <w:r>
        <w:t xml:space="preserve"> </w:t>
      </w:r>
      <w:r>
        <w:t xml:space="preserve">Extracting resources in Siberia’s permafrost regions demands engineering solutions tailored to extreme temperatures, such as specialized drilling fluids and subsea infrastructure.</w:t>
      </w:r>
    </w:p>
    <w:p>
      <w:pPr>
        <w:numPr>
          <w:ilvl w:val="0"/>
          <w:numId w:val="1002"/>
        </w:numPr>
        <w:pStyle w:val="Compact"/>
      </w:pPr>
      <w:r>
        <w:rPr>
          <w:bCs/>
          <w:b/>
        </w:rPr>
        <w:t xml:space="preserve">Economic Volatility:</w:t>
      </w:r>
      <w:r>
        <w:t xml:space="preserve"> </w:t>
      </w:r>
      <w:r>
        <w:t xml:space="preserve">Fluctuations in global oil prices impact investment decisions, requiring petroleum engineers to prioritize cost-effective and resilient projects.</w:t>
      </w:r>
    </w:p>
    <w:p>
      <w:pPr>
        <w:numPr>
          <w:ilvl w:val="0"/>
          <w:numId w:val="1002"/>
        </w:numPr>
        <w:pStyle w:val="Compact"/>
      </w:pPr>
      <w:r>
        <w:rPr>
          <w:bCs/>
          <w:b/>
        </w:rPr>
        <w:t xml:space="preserve">Environmental Stewardship:</w:t>
      </w:r>
      <w:r>
        <w:t xml:space="preserve"> </w:t>
      </w:r>
      <w:r>
        <w:t xml:space="preserve">Balancing energy production with Russia’s commitments to reduce carbon emissions, including the adoption of carbon capture technologies and renewable energy integration.</w:t>
      </w:r>
    </w:p>
    <w:bookmarkEnd w:id="22"/>
    <w:bookmarkStart w:id="23" w:name="X67e3be6e3af061a40c33baa268621f0d4003ba0"/>
    <w:p>
      <w:pPr>
        <w:pStyle w:val="Heading2"/>
      </w:pPr>
      <w:r>
        <w:t xml:space="preserve">The Role of Moscow in Shaping Future Trends</w:t>
      </w:r>
    </w:p>
    <w:p>
      <w:pPr>
        <w:pStyle w:val="FirstParagraph"/>
      </w:pPr>
      <w:r>
        <w:t xml:space="preserve">Moscow’s strategic location and access to cutting-edge research facilities position it as a leader in advancing petroleum engineering practices. The city hosts international conferences, such as the Annual Meeting of the Society of Petroleum Engineers (SPE), which provide platforms for knowledge exchange between Russian engineers and global experts.</w:t>
      </w:r>
    </w:p>
    <w:p>
      <w:pPr>
        <w:pStyle w:val="BodyText"/>
      </w:pPr>
      <w:r>
        <w:t xml:space="preserve">Moreover, Moscow’s universities are pioneering interdisciplinary approaches that combine petroleum engineering with data science and machine learning. For example, projects at MGU involve using neural networks to predict reservoir behavior, reducing the need for costly physical drilling campaigns. These innovations not only benefit Russia but also contribute to global energy sustainability goals.</w:t>
      </w:r>
    </w:p>
    <w:bookmarkEnd w:id="23"/>
    <w:bookmarkStart w:id="24" w:name="X4d2c2fd5c60b7b1a59a1c7193b03109a331c9e5"/>
    <w:p>
      <w:pPr>
        <w:pStyle w:val="Heading2"/>
      </w:pPr>
      <w:r>
        <w:t xml:space="preserve">Conclusion: The Future of Petroleum Engineering in Russia</w:t>
      </w:r>
    </w:p>
    <w:p>
      <w:pPr>
        <w:pStyle w:val="FirstParagraph"/>
      </w:pPr>
      <w:r>
        <w:t xml:space="preserve">In conclusion, the role of a</w:t>
      </w:r>
      <w:r>
        <w:t xml:space="preserve"> </w:t>
      </w:r>
      <w:r>
        <w:rPr>
          <w:bCs/>
          <w:b/>
        </w:rPr>
        <w:t xml:space="preserve">Petroleum Engineer</w:t>
      </w:r>
      <w:r>
        <w:t xml:space="preserve"> </w:t>
      </w:r>
      <w:r>
        <w:t xml:space="preserve">in Moscow is defined by a blend of technical mastery, regulatory adaptability, and innovation. As Russia continues to navigate geopolitical tensions and environmental pressures, the petroleum engineering profession will play a pivotal role in ensuring energy security while aligning with global sustainability targets. For students and professionals pursuing this field in</w:t>
      </w:r>
      <w:r>
        <w:t xml:space="preserve"> </w:t>
      </w:r>
      <w:r>
        <w:rPr>
          <w:bCs/>
          <w:b/>
        </w:rPr>
        <w:t xml:space="preserve">Russia Moscow</w:t>
      </w:r>
      <w:r>
        <w:t xml:space="preserve">, the challenges are substantial, but so are the opportunities to contribute to a dynamic and evolving industry.</w:t>
      </w:r>
    </w:p>
    <w:p>
      <w:pPr>
        <w:pStyle w:val="BodyText"/>
      </w:pPr>
      <w:r>
        <w:rPr>
          <w:iCs/>
          <w:i/>
        </w:rPr>
        <w:t xml:space="preserve">This abstract academic document underscores the importance of petroleum engineering as a discipline that bridges science, technology, and socio-economic development. It highlights how</w:t>
      </w:r>
      <w:r>
        <w:rPr>
          <w:iCs/>
          <w:i/>
        </w:rPr>
        <w:t xml:space="preserve"> </w:t>
      </w:r>
      <w:r>
        <w:rPr>
          <w:bCs/>
          <w:b/>
          <w:iCs/>
          <w:i/>
        </w:rPr>
        <w:t xml:space="preserve">Moscow</w:t>
      </w:r>
      <w:r>
        <w:rPr>
          <w:iCs/>
          <w:i/>
        </w:rPr>
        <w:t xml:space="preserve"> </w:t>
      </w:r>
      <w:r>
        <w:rPr>
          <w:iCs/>
          <w:i/>
        </w:rPr>
        <w:t xml:space="preserve">serves as a microcosm of global energy challenges, offering unique insights into the future of hydrocarbon extraction in an era of rapid technological and environmental 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Russia, Moscow</dc:title>
  <dc:creator/>
  <dc:language>en</dc:language>
  <cp:keywords/>
  <dcterms:created xsi:type="dcterms:W3CDTF">2026-07-23T12:57:27Z</dcterms:created>
  <dcterms:modified xsi:type="dcterms:W3CDTF">2026-07-23T12:57:27Z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