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c46145285128b19d8d6a0e2ea312fe500a456c7"/>
    <w:p>
      <w:pPr>
        <w:pStyle w:val="Heading1"/>
      </w:pPr>
      <w:r>
        <w:t xml:space="preserve">Abstract Academic Document: The Role of a Petroleum Engineer in Turkey, Istanbul</w:t>
      </w:r>
    </w:p>
    <w:p>
      <w:pPr>
        <w:pStyle w:val="FirstParagraph"/>
      </w:pPr>
      <w:r>
        <w:t xml:space="preserve">The field of petroleum engineering has long been pivotal to global energy security, and its significance is particularly pronounced in regions like Turkey, where the energy sector plays a critical role in economic development and geopolitical stability. Istanbul, as the largest city and economic hub of Turkey, serves as a nexus for petroleum engineering activities due to its strategic location between Europe and Asia, its proximity to major oil and gas reserves in the Eastern Mediterranean, Black Sea, and Caspian regions, and its status as a center for energy infrastructure. This abstract academic document explores the multifaceted role of a Petroleum Engineer in Turkey Istanbul, emphasizing the challenges, opportunities, and contributions of this profession to both local and global energy landscapes.</w:t>
      </w:r>
    </w:p>
    <w:bookmarkStart w:id="20" w:name="Xfe6bc0c4cdd6e4eae15813e412e5f74fa1db1ab"/>
    <w:p>
      <w:pPr>
        <w:pStyle w:val="Heading2"/>
      </w:pPr>
      <w:r>
        <w:t xml:space="preserve">Contextualizing Petroleum Engineering in Turkey</w:t>
      </w:r>
    </w:p>
    <w:p>
      <w:pPr>
        <w:pStyle w:val="FirstParagraph"/>
      </w:pPr>
      <w:r>
        <w:t xml:space="preserve">Turkey’s energy sector is characterized by its reliance on imported oil and gas, with domestic production playing a supplementary role. However, the country has made significant strides in recent years to enhance its hydrocarbon reserves through exploration and technological advancements. The Turkish government has prioritized energy security through initiatives such as the development of offshore oil and gas fields in the Black Sea (notably the Sakarya Field) and investments in renewable energy integration. Istanbul, with its advanced infrastructure, research institutions, and multinational corporations, is a focal point for petroleum engineering innovation. Petroleum Engineers operating in this region must navigate a dynamic interplay between conventional hydrocarbon extraction, emerging technologies like enhanced oil recovery (EOR), and the nation’s commitment to reducing carbon emissions.</w:t>
      </w:r>
    </w:p>
    <w:bookmarkEnd w:id="20"/>
    <w:bookmarkStart w:id="21" w:name="X00e6bde5d93664621b404605b8b23bdc7735a3e"/>
    <w:p>
      <w:pPr>
        <w:pStyle w:val="Heading2"/>
      </w:pPr>
      <w:r>
        <w:t xml:space="preserve">The Role of a Petroleum Engineer in Istanbul</w:t>
      </w:r>
    </w:p>
    <w:p>
      <w:pPr>
        <w:pStyle w:val="FirstParagraph"/>
      </w:pPr>
      <w:r>
        <w:t xml:space="preserve">A Petroleum Engineer in Turkey Istanbul is tasked with addressing the unique challenges of operating in a geologically diverse region while adhering to stringent environmental regulations. Key responsibilities include:</w:t>
      </w:r>
    </w:p>
    <w:p>
      <w:pPr>
        <w:numPr>
          <w:ilvl w:val="0"/>
          <w:numId w:val="1001"/>
        </w:numPr>
        <w:pStyle w:val="Compact"/>
      </w:pPr>
      <w:r>
        <w:t xml:space="preserve">Exploration and Production (E&amp;P):** Utilizing seismic surveys, well logging, and reservoir modeling to identify viable hydrocarbon reserves in Turkey’s Black Sea basin, Eastern Mediterranean shelf, and onshore fields. Engineers must also manage drilling operations under the constraints of complex geology and offshore conditions.</w:t>
      </w:r>
    </w:p>
    <w:p>
      <w:pPr>
        <w:numPr>
          <w:ilvl w:val="0"/>
          <w:numId w:val="1001"/>
        </w:numPr>
        <w:pStyle w:val="Compact"/>
      </w:pPr>
      <w:r>
        <w:t xml:space="preserve">Reservoir Management:** Optimizing oil and gas recovery through techniques such as hydraulic fracturing, water flooding, and carbon dioxide injection. This is critical in Turkey’s aging fields, where enhanced recovery methods are essential to extend reservoir life.</w:t>
      </w:r>
    </w:p>
    <w:p>
      <w:pPr>
        <w:numPr>
          <w:ilvl w:val="0"/>
          <w:numId w:val="1001"/>
        </w:numPr>
        <w:pStyle w:val="Compact"/>
      </w:pPr>
      <w:r>
        <w:t xml:space="preserve">Environmental Compliance:** Ensuring adherence to European Union (EU) standards for emissions reduction and sustainable practices, given Turkey’s aspirations for EU accession. Engineers must integrate technologies like carbon capture and storage (CCS) or renewable energy hybrid systems into traditional operations.</w:t>
      </w:r>
    </w:p>
    <w:p>
      <w:pPr>
        <w:numPr>
          <w:ilvl w:val="0"/>
          <w:numId w:val="1001"/>
        </w:numPr>
        <w:pStyle w:val="Compact"/>
      </w:pPr>
      <w:r>
        <w:t xml:space="preserve">Infrastructure Development:** Overseeing the construction and maintenance of pipelines, terminals, and refineries in Istanbul, which serves as a transit hub for Caspian oil routes to Europe. Projects such as the Baku-Tbilisi-Ceyhan (BTC) pipeline highlight the city’s role in global energy logistics.</w:t>
      </w:r>
    </w:p>
    <w:bookmarkEnd w:id="21"/>
    <w:bookmarkStart w:id="22" w:name="challenges-and-opportunities"/>
    <w:p>
      <w:pPr>
        <w:pStyle w:val="Heading2"/>
      </w:pPr>
      <w:r>
        <w:t xml:space="preserve">Challenges and Opportunities</w:t>
      </w:r>
    </w:p>
    <w:p>
      <w:pPr>
        <w:pStyle w:val="FirstParagraph"/>
      </w:pPr>
      <w:r>
        <w:t xml:space="preserve">Petroleum Engineers in Istanbul face unique challenges, including geopolitical tensions over energy corridors, fluctuating global oil prices, and the need to balance economic growth with environmental stewardship. For instance, disputes over maritime boundaries in the Eastern Mediterranean have complicated exploration efforts for natural gas reserves in areas like Cyprus and Israel. Additionally, Turkey’s reliance on imported fuel necessitates engineers to innovate in energy efficiency and alternative fuels.</w:t>
      </w:r>
    </w:p>
    <w:p>
      <w:pPr>
        <w:pStyle w:val="BodyText"/>
      </w:pPr>
      <w:r>
        <w:t xml:space="preserve">However, these challenges are accompanied by significant opportunities. Istanbul’s proximity to international markets allows Petroleum Engineers to collaborate with global firms such as TotalEnergies, Chevron, and Eni, fostering knowledge exchange and access to cutting-edge technologies. The city is also home to prestigious institutions like Istanbul Technical University (ITU) and Middle East Technical University (METU), which produce highly skilled engineers equipped with expertise in digital transformation tools like AI-driven reservoir simulation software.</w:t>
      </w:r>
    </w:p>
    <w:bookmarkEnd w:id="22"/>
    <w:bookmarkStart w:id="23" w:name="economic-and-strategic-importance"/>
    <w:p>
      <w:pPr>
        <w:pStyle w:val="Heading2"/>
      </w:pPr>
      <w:r>
        <w:t xml:space="preserve">Economic and Strategic Importance</w:t>
      </w:r>
    </w:p>
    <w:p>
      <w:pPr>
        <w:pStyle w:val="FirstParagraph"/>
      </w:pPr>
      <w:r>
        <w:t xml:space="preserve">The petroleum engineering sector in Istanbul contributes directly to Turkey’s GDP through employment, technology transfer, and export-oriented projects. The Black Sea region alone accounts for approximately 65% of Turkey’s oil production, with the Sakarya Field being a key asset. Engineers in this area must manage the extraction of heavy crude oil under challenging subsurface conditions while minimizing environmental impact.</w:t>
      </w:r>
    </w:p>
    <w:p>
      <w:pPr>
        <w:pStyle w:val="BodyText"/>
      </w:pPr>
      <w:r>
        <w:t xml:space="preserve">Strategically, Istanbul’s role as a crossroads for energy flows—between Europe and Asia—makes it a vital player in global energy markets. Petroleum Engineers here are at the forefront of projects like the TurkStream pipeline, which transports Russian gas to Turkey and onward to Europe. Such initiatives underscore the city’s importance in geopolitical energy dynamics and require engineers to address technical, political, and logistical complexities.</w:t>
      </w:r>
    </w:p>
    <w:bookmarkEnd w:id="23"/>
    <w:bookmarkStart w:id="24" w:name="Xdf5ec37df5094c6527caf91d90575cb982a452c"/>
    <w:p>
      <w:pPr>
        <w:pStyle w:val="Heading2"/>
      </w:pPr>
      <w:r>
        <w:t xml:space="preserve">Educational Framework for Petroleum Engineers in Istanbul</w:t>
      </w:r>
    </w:p>
    <w:p>
      <w:pPr>
        <w:pStyle w:val="FirstParagraph"/>
      </w:pPr>
      <w:r>
        <w:t xml:space="preserve">The educational infrastructure in Istanbul supports the development of qualified Petroleum Engineers through programs that blend theoretical knowledge with hands-on training. Universities offer specialized courses in petroleum geology, drilling engineering, and energy economics, often partnered with industry stakeholders to ensure curricula align with market demands. Furthermore, the presence of international oil companies (IOCs) and research centers facilitates internships and collaborative projects for students.</w:t>
      </w:r>
    </w:p>
    <w:p>
      <w:pPr>
        <w:pStyle w:val="BodyText"/>
      </w:pPr>
      <w:r>
        <w:t xml:space="preserve">Certification programs from organizations like the Society of Petroleum Engineers (SPE) are widely recognized in Istanbul, enabling engineers to stay updated on global standards and practices. This emphasis on continuous learning is critical as the industry evolves with advancements in automation, digital oilfield technologies, and green energy solutions.</w:t>
      </w:r>
    </w:p>
    <w:bookmarkEnd w:id="24"/>
    <w:bookmarkStart w:id="25" w:name="conclusion"/>
    <w:p>
      <w:pPr>
        <w:pStyle w:val="Heading2"/>
      </w:pPr>
      <w:r>
        <w:t xml:space="preserve">Conclusion</w:t>
      </w:r>
    </w:p>
    <w:p>
      <w:pPr>
        <w:pStyle w:val="FirstParagraph"/>
      </w:pPr>
      <w:r>
        <w:t xml:space="preserve">In conclusion, the role of a Petroleum Engineer in Turkey Istanbul is multifaceted, encompassing technical expertise, environmental responsibility, and strategic vision. As a gateway between continents and an emerging energy hub in the Eastern Mediterranean, Istanbul offers unparalleled opportunities for professionals to shape the future of energy systems. By addressing local challenges—such as geological complexity and regulatory compliance—while leveraging global partnerships and technological innovations, Petroleum Engineers in this region will continue to play a pivotal role in Turkey’s journey toward sustainable energy security.</w:t>
      </w:r>
    </w:p>
    <w:p>
      <w:pPr>
        <w:pStyle w:val="BodyText"/>
      </w:pPr>
      <w:r>
        <w:t xml:space="preserve">This abstract academic document underscores the indispensable contributions of Petroleum Engineers in Istanbul, highlighting their dual mandate to advance energy production while safeguarding ecological integrity. As the world transitions toward a low-carbon economy, the adaptability and ingenuity of these engineers will be crucial in harmonizing economic growth with environmental sustainability in Turkey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Turkey Istanbul</dc:title>
  <dc:creator/>
  <dc:language>en</dc:language>
  <cp:keywords/>
  <dcterms:created xsi:type="dcterms:W3CDTF">2026-07-21T23:55:55Z</dcterms:created>
  <dcterms:modified xsi:type="dcterms:W3CDTF">2026-07-21T23:55:55Z</dcterms:modified>
</cp:coreProperties>
</file>

<file path=docProps/custom.xml><?xml version="1.0" encoding="utf-8"?>
<Properties xmlns="http://schemas.openxmlformats.org/officeDocument/2006/custom-properties" xmlns:vt="http://schemas.openxmlformats.org/officeDocument/2006/docPropsVTypes"/>
</file>