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433f730a266ef879025d2d3decab08b3ea6f644"/>
    <w:p>
      <w:pPr>
        <w:pStyle w:val="Heading1"/>
      </w:pPr>
      <w:r>
        <w:t xml:space="preserve">Abstract Academic Document: The Role of a Petroleum Engineer in Uzbekistan Tashkent</w:t>
      </w:r>
    </w:p>
    <w:p>
      <w:pPr>
        <w:pStyle w:val="FirstParagraph"/>
      </w:pPr>
      <w:r>
        <w:t xml:space="preserve">The field of petroleum engineering has emerged as a cornerstone for national development, particularly in regions rich in hydrocarbon resources. In the context of Uzbekistan Tashkent, a city that serves as the political and economic hub of Central Asia, petroleum engineers play a pivotal role in driving energy security, technological innovation, and sustainable resource management. This academic abstract explores the multifaceted contributions of petroleum engineers within Uzbekistan Tashkent, emphasizing their responsibilities in oil and gas exploration, production optimization, environmental stewardship, and alignment with global energy trends.</w:t>
      </w:r>
    </w:p>
    <w:bookmarkStart w:id="21" w:name="Xee205a05b3855c4a882978282cbd41f994ad55a"/>
    <w:p>
      <w:pPr>
        <w:pStyle w:val="Heading2"/>
      </w:pPr>
      <w:r>
        <w:t xml:space="preserve">Contextual Relevance of Petroleum Engineering in Uzbekistan Tashkent</w:t>
      </w:r>
    </w:p>
    <w:p>
      <w:pPr>
        <w:pStyle w:val="FirstParagraph"/>
      </w:pPr>
      <w:r>
        <w:t xml:space="preserve">Uzbekistan is a key player in the Caspian region's energy landscape, boasting substantial reserves of oil and natural gas. Tashkent, as the nation’s capital, hosts critical infrastructure for energy research, policy-making, and industry collaboration. Petroleum engineers in Uzbekistan Tashkent operate at the intersection of technological advancement and socio-economic development. Their work directly influences the country’s ability to meet domestic energy demands while contributing to regional energy markets through exports.</w:t>
      </w:r>
    </w:p>
    <w:bookmarkStart w:id="20" w:name="X383c4deaca98146d187ea78f65834c5a816e617"/>
    <w:p>
      <w:pPr>
        <w:pStyle w:val="Heading3"/>
      </w:pPr>
      <w:r>
        <w:t xml:space="preserve">Key Responsibilities of a Petroleum Engineer in Uzbekistan Tashkent</w:t>
      </w:r>
    </w:p>
    <w:p>
      <w:pPr>
        <w:numPr>
          <w:ilvl w:val="0"/>
          <w:numId w:val="1001"/>
        </w:numPr>
        <w:pStyle w:val="Compact"/>
      </w:pPr>
      <w:r>
        <w:rPr>
          <w:bCs/>
          <w:b/>
        </w:rPr>
        <w:t xml:space="preserve">Resource Exploration and Drilling:</w:t>
      </w:r>
      <w:r>
        <w:t xml:space="preserve"> </w:t>
      </w:r>
      <w:r>
        <w:t xml:space="preserve">Petroleum engineers in Uzbekistan Tashkent are responsible for identifying and extracting hydrocarbon reserves. This involves deploying advanced seismic imaging, well logging, and directional drilling technologies to access complex geological formations in regions such as the Kashkadarya and Surkhondaryo basins.</w:t>
      </w:r>
    </w:p>
    <w:p>
      <w:pPr>
        <w:numPr>
          <w:ilvl w:val="0"/>
          <w:numId w:val="1001"/>
        </w:numPr>
        <w:pStyle w:val="Compact"/>
      </w:pPr>
      <w:r>
        <w:rPr>
          <w:bCs/>
          <w:b/>
        </w:rPr>
        <w:t xml:space="preserve">Production Optimization:</w:t>
      </w:r>
      <w:r>
        <w:t xml:space="preserve"> </w:t>
      </w:r>
      <w:r>
        <w:t xml:space="preserve">Engineers focus on maximizing oil and gas recovery rates through enhanced oil recovery (EOR) techniques, reservoir simulation modeling, and the implementation of smart well systems. These efforts ensure that Uzbekistan Tashkent remains competitive in global energy markets.</w:t>
      </w:r>
    </w:p>
    <w:p>
      <w:pPr>
        <w:numPr>
          <w:ilvl w:val="0"/>
          <w:numId w:val="1001"/>
        </w:numPr>
        <w:pStyle w:val="Compact"/>
      </w:pPr>
      <w:r>
        <w:rPr>
          <w:bCs/>
          <w:b/>
        </w:rPr>
        <w:t xml:space="preserve">Sustainable Practices:</w:t>
      </w:r>
      <w:r>
        <w:t xml:space="preserve"> </w:t>
      </w:r>
      <w:r>
        <w:t xml:space="preserve">Given the global push for environmental sustainability, petroleum engineers in Uzbekistan Tashkent are increasingly integrating green technologies. This includes reducing methane emissions, minimizing water usage in hydraulic fracturing, and adopting carbon capture and storage (CCS) solutions to align with international climate agreements.</w:t>
      </w:r>
    </w:p>
    <w:p>
      <w:pPr>
        <w:numPr>
          <w:ilvl w:val="0"/>
          <w:numId w:val="1001"/>
        </w:numPr>
        <w:pStyle w:val="Compact"/>
      </w:pPr>
      <w:r>
        <w:rPr>
          <w:bCs/>
          <w:b/>
        </w:rPr>
        <w:t xml:space="preserve">Policy and Regulation Compliance:</w:t>
      </w:r>
      <w:r>
        <w:t xml:space="preserve"> </w:t>
      </w:r>
      <w:r>
        <w:t xml:space="preserve">Engineers must navigate Uzbekistan’s evolving regulatory framework, which emphasizes environmental protection, safety standards, and the efficient utilization of natural resources. This requires close collaboration with government agencies in Tashkent to ensure adherence to national policies.</w:t>
      </w:r>
    </w:p>
    <w:bookmarkEnd w:id="20"/>
    <w:bookmarkEnd w:id="21"/>
    <w:bookmarkStart w:id="22" w:name="economic-and-technological-challenges"/>
    <w:p>
      <w:pPr>
        <w:pStyle w:val="Heading2"/>
      </w:pPr>
      <w:r>
        <w:t xml:space="preserve">Economic and Technological Challenges</w:t>
      </w:r>
    </w:p>
    <w:p>
      <w:pPr>
        <w:pStyle w:val="FirstParagraph"/>
      </w:pPr>
      <w:r>
        <w:t xml:space="preserve">Despite its potential, the petroleum sector in Uzbekistan faces unique challenges that demand specialized expertise from engineers in Tashkent. These include aging infrastructure requiring modernization, limited access to advanced drilling technologies, and the need for skilled labor trained in emerging fields such as digital oilfield technologies and AI-driven reservoir management.</w:t>
      </w:r>
    </w:p>
    <w:p>
      <w:pPr>
        <w:pStyle w:val="BodyText"/>
      </w:pPr>
      <w:r>
        <w:t xml:space="preserve">Moreover, Uzbekistan’s transition toward a more open market economy has intensified competition from international energy giants. Petroleum engineers in Tashkent must therefore prioritize innovation to maintain the country’s position as a reliable energy supplier. Partnerships with academic institutions in Tashkent, such as the Tashkent Institute of Irrigation and Melioration (TIIM) and the National University of Uzbekistan, are critical for developing localized solutions tailored to Uzbekistan’s geological and economic conditions.</w:t>
      </w:r>
    </w:p>
    <w:bookmarkEnd w:id="22"/>
    <w:bookmarkStart w:id="23" w:name="X7c49b50388a03268491ef558d957759922971b2"/>
    <w:p>
      <w:pPr>
        <w:pStyle w:val="Heading2"/>
      </w:pPr>
      <w:r>
        <w:t xml:space="preserve">Education and Workforce Development in Uzbekistan Tashkent</w:t>
      </w:r>
    </w:p>
    <w:p>
      <w:pPr>
        <w:pStyle w:val="FirstParagraph"/>
      </w:pPr>
      <w:r>
        <w:t xml:space="preserve">The demand for petroleum engineers in Uzbekistan Tashkent underscores the need for robust educational programs. Universities in the city are increasingly offering specialized courses in petroleum engineering, with a focus on geomechanics, reservoir engineering, and energy economics. These programs aim to cultivate a workforce capable of addressing both traditional and modern challenges within the sector.</w:t>
      </w:r>
    </w:p>
    <w:p>
      <w:pPr>
        <w:pStyle w:val="BodyText"/>
      </w:pPr>
      <w:r>
        <w:t xml:space="preserve">Additionally, international collaborations between Uzbekistan Tashkent-based institutions and global energy organizations have facilitated knowledge transfer. For example, partnerships with entities like Schlumberger or BP have enabled engineers in Tashkent to adopt cutting-edge technologies such as 4D seismic monitoring and autonomous drilling systems. Such initiatives are vital for ensuring that Uzbekistan’s petroleum sector remains globally competitive.</w:t>
      </w:r>
    </w:p>
    <w:bookmarkEnd w:id="23"/>
    <w:bookmarkStart w:id="24" w:name="X82be5655d7fc86387ba057b9cdba8c26756f2f3"/>
    <w:p>
      <w:pPr>
        <w:pStyle w:val="Heading2"/>
      </w:pPr>
      <w:r>
        <w:t xml:space="preserve">Environmental Stewardship and Community Engagement</w:t>
      </w:r>
    </w:p>
    <w:p>
      <w:pPr>
        <w:pStyle w:val="FirstParagraph"/>
      </w:pPr>
      <w:r>
        <w:t xml:space="preserve">Petroleum engineers in Uzbekistan Tashkent must balance resource extraction with environmental conservation. This includes mitigating the ecological impact of oil and gas operations on arid landscapes, protecting water resources, and engaging local communities to address concerns related to land use and public health.</w:t>
      </w:r>
    </w:p>
    <w:p>
      <w:pPr>
        <w:pStyle w:val="BodyText"/>
      </w:pPr>
      <w:r>
        <w:t xml:space="preserve">Engineers are also tasked with developing strategies for energy transition, such as diversifying into renewable energy sources while maintaining hydrocarbon production. This dual focus ensures that Uzbekistan Tashkent remains a leader in both conventional and emerging energy sectors.</w:t>
      </w:r>
    </w:p>
    <w:bookmarkEnd w:id="24"/>
    <w:bookmarkStart w:id="25" w:name="Xfcc58da3d087253ba5f8f6886a35009de5a45a4"/>
    <w:p>
      <w:pPr>
        <w:pStyle w:val="Heading2"/>
      </w:pPr>
      <w:r>
        <w:t xml:space="preserve">Future Prospects and Strategic Importance</w:t>
      </w:r>
    </w:p>
    <w:p>
      <w:pPr>
        <w:pStyle w:val="FirstParagraph"/>
      </w:pPr>
      <w:r>
        <w:t xml:space="preserve">The role of petroleum engineers in Uzbekistan Tashkent is poised to expand as the nation invests heavily in its energy infrastructure. With projects such as the Kashagan oil field development and the expansion of natural gas pipelines to Europe, engineers will play a central role in realizing these ambitions. Their expertise will be crucial for overcoming technical hurdles, ensuring operational efficiency, and fostering international trade partnerships.</w:t>
      </w:r>
    </w:p>
    <w:p>
      <w:pPr>
        <w:pStyle w:val="BodyText"/>
      </w:pPr>
      <w:r>
        <w:t xml:space="preserve">Furthermore, as Uzbekistan Tashkent transitions toward becoming a regional hub for energy innovation, petroleum engineers will drive advancements in digitalization, automation, and sustainability. This positions the city as a vital player in Central Asia’s energy future.</w:t>
      </w:r>
    </w:p>
    <w:bookmarkEnd w:id="25"/>
    <w:bookmarkStart w:id="26" w:name="conclusion"/>
    <w:p>
      <w:pPr>
        <w:pStyle w:val="Heading2"/>
      </w:pPr>
      <w:r>
        <w:t xml:space="preserve">Conclusion</w:t>
      </w:r>
    </w:p>
    <w:p>
      <w:pPr>
        <w:pStyle w:val="FirstParagraph"/>
      </w:pPr>
      <w:r>
        <w:t xml:space="preserve">In summary, petroleum engineers in Uzbekistan Tashkent are indispensable to the nation’s energy sector. Their work encompasses exploration, production optimization, environmental responsibility, and technological innovation. By addressing both technical and socio-economic challenges, these professionals ensure that Uzbekistan Tashkent remains a key driver of regional energy security and global market stability. As the field evolves, continued investment in education, research collaboration, and sustainable practices will be essential for sustaining this critical role.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Uzbekistan Tashkent</dc:title>
  <dc:creator/>
  <dc:language>en</dc:language>
  <cp:keywords/>
  <dcterms:created xsi:type="dcterms:W3CDTF">2026-07-21T04:55:26Z</dcterms:created>
  <dcterms:modified xsi:type="dcterms:W3CDTF">2026-07-21T04:55:26Z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