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a0188b887eac27df23a45240e2709ce9e48f33"/>
    <w:p>
      <w:pPr>
        <w:pStyle w:val="Heading1"/>
      </w:pPr>
      <w:r>
        <w:t xml:space="preserve">Abstract Academic Document: The Role of Petroleum Engineers in Vietnam Ho Chi Minh City</w:t>
      </w:r>
    </w:p>
    <w:p>
      <w:pPr>
        <w:pStyle w:val="FirstParagraph"/>
      </w:pPr>
      <w:r>
        <w:rPr>
          <w:bCs/>
          <w:b/>
        </w:rPr>
        <w:t xml:space="preserve">Petroleum Engineer</w:t>
      </w:r>
      <w:r>
        <w:t xml:space="preserve"> </w:t>
      </w:r>
      <w:r>
        <w:t xml:space="preserve">is a critical profession driving energy development and technological innovation, particularly in regions with significant hydrocarbon resources. In the context of</w:t>
      </w:r>
      <w:r>
        <w:t xml:space="preserve"> </w:t>
      </w:r>
      <w:r>
        <w:rPr>
          <w:bCs/>
          <w:b/>
        </w:rPr>
        <w:t xml:space="preserve">Vietnam Ho Chi Minh City</w:t>
      </w:r>
      <w:r>
        <w:t xml:space="preserve">, a dynamic economic hub and strategic gateway to Southeast Asia’s energy sector, the role of Petroleum Engineers has gained unprecedented importance. This academic abstract explores the challenges, opportunities, and future directions for Petroleum Engineers operating in this region, emphasizing their contributions to Vietnam’s energy transition while addressing local environmental and socio-economic priorities.</w:t>
      </w:r>
    </w:p>
    <w:p>
      <w:pPr>
        <w:pStyle w:val="BodyText"/>
      </w:pPr>
      <w:r>
        <w:rPr>
          <w:bCs/>
          <w:b/>
        </w:rPr>
        <w:t xml:space="preserve">Vietnam Ho Chi Minh City</w:t>
      </w:r>
      <w:r>
        <w:t xml:space="preserve"> </w:t>
      </w:r>
      <w:r>
        <w:t xml:space="preserve">serves as the epicenter of Vietnam’s industrial and technological advancements. With its proximity to offshore oil and gas fields in the South China Sea, including the Cuu Long Basin and Nam Con Son Basin, the city has emerged as a key player in Southeast Asia’s energy landscape. The petroleum sector contributes significantly to Vietnam’s GDP, accounting for over 10% of national revenue through exploration, production, and refining activities. However, as global demand for fossil fuels evolves toward renewable alternatives, Petroleum Engineers in</w:t>
      </w:r>
      <w:r>
        <w:t xml:space="preserve"> </w:t>
      </w:r>
      <w:r>
        <w:rPr>
          <w:bCs/>
          <w:b/>
        </w:rPr>
        <w:t xml:space="preserve">Vietnam Ho Chi Minh City</w:t>
      </w:r>
      <w:r>
        <w:t xml:space="preserve"> </w:t>
      </w:r>
      <w:r>
        <w:t xml:space="preserve">face the dual challenge of sustaining traditional energy infrastructure while pioneering innovative solutions aligned with environmental sustainability goals.</w:t>
      </w:r>
    </w:p>
    <w:p>
      <w:pPr>
        <w:pStyle w:val="BodyText"/>
      </w:pPr>
      <w:r>
        <w:t xml:space="preserve">The role of a</w:t>
      </w:r>
      <w:r>
        <w:t xml:space="preserve"> </w:t>
      </w:r>
      <w:r>
        <w:rPr>
          <w:bCs/>
          <w:b/>
        </w:rPr>
        <w:t xml:space="preserve">Petroleum Engineer</w:t>
      </w:r>
      <w:r>
        <w:t xml:space="preserve"> </w:t>
      </w:r>
      <w:r>
        <w:t xml:space="preserve">in this context spans multiple disciplines, including reservoir engineering, drilling operations, production optimization, and environmental management. In</w:t>
      </w:r>
      <w:r>
        <w:t xml:space="preserve"> </w:t>
      </w:r>
      <w:r>
        <w:rPr>
          <w:bCs/>
          <w:b/>
        </w:rPr>
        <w:t xml:space="preserve">Vietnam Ho Chi Minh City</w:t>
      </w:r>
      <w:r>
        <w:t xml:space="preserve">, Petroleum Engineers are tasked with leveraging cutting-edge technologies such as enhanced oil recovery (EOR), digital twins for asset management, and AI-driven predictive analytics to maximize hydrocarbon extraction efficiency. For instance, the application of 3D seismic imaging in the Cuu Long Basin has enabled engineers to identify previously inaccessible reserves, thereby extending the economic life of existing fields. Additionally, advancements in carbon capture and storage (CCS) technologies are being explored as part of Vietnam’s commitment to reducing greenhouse gas emissions under international climate agreements.</w:t>
      </w:r>
    </w:p>
    <w:p>
      <w:pPr>
        <w:pStyle w:val="BodyText"/>
      </w:pPr>
      <w:r>
        <w:t xml:space="preserve">Despite these opportunities, the profession faces unique challenges in</w:t>
      </w:r>
      <w:r>
        <w:t xml:space="preserve"> </w:t>
      </w:r>
      <w:r>
        <w:rPr>
          <w:bCs/>
          <w:b/>
        </w:rPr>
        <w:t xml:space="preserve">Vietnam Ho Chi Minh City</w:t>
      </w:r>
      <w:r>
        <w:t xml:space="preserve">. The city’s rapid urbanization has intensified land-use conflicts, particularly regarding onshore drilling sites and pipeline corridors. Moreover, stringent environmental regulations imposed by the Vietnamese government—such as those under the National Oil and Gas Law (2015)—require Petroleum Engineers to prioritize sustainable practices. For example, the implementation of closed-loop drilling systems and biodegradable drilling fluids has become a necessity to mitigate ecological damage in ecologically sensitive coastal areas near Ho Chi Minh City.</w:t>
      </w:r>
    </w:p>
    <w:p>
      <w:pPr>
        <w:pStyle w:val="BodyText"/>
      </w:pPr>
      <w:r>
        <w:t xml:space="preserve">Education and professional development are pivotal for Petroleum Engineers operating in</w:t>
      </w:r>
      <w:r>
        <w:t xml:space="preserve"> </w:t>
      </w:r>
      <w:r>
        <w:rPr>
          <w:bCs/>
          <w:b/>
        </w:rPr>
        <w:t xml:space="preserve">Vietnam Ho Chi Minh City</w:t>
      </w:r>
      <w:r>
        <w:t xml:space="preserve">. Local institutions such as the University of Technology (HCMC) and the Vietnam National University have established specialized programs to train engineers in offshore drilling, subsea engineering, and renewable energy integration. These programs often collaborate with multinational corporations like Shell, TotalEnergies, and PetroVietnam to ensure curricula remain aligned with industry needs. Furthermore, international certifications such as those from the Society of Petroleum Engineers (SPE) are increasingly sought after by professionals in this region to enhance their expertise in global best practices.</w:t>
      </w:r>
    </w:p>
    <w:p>
      <w:pPr>
        <w:pStyle w:val="BodyText"/>
      </w:pPr>
      <w:r>
        <w:t xml:space="preserve">The energy transition presents both risks and opportunities for Petroleum Engineers in</w:t>
      </w:r>
      <w:r>
        <w:t xml:space="preserve"> </w:t>
      </w:r>
      <w:r>
        <w:rPr>
          <w:bCs/>
          <w:b/>
        </w:rPr>
        <w:t xml:space="preserve">Vietnam Ho Chi Minh City</w:t>
      </w:r>
      <w:r>
        <w:t xml:space="preserve">. While declining investment in fossil fuels may reduce traditional drilling and production roles, the growing emphasis on hybrid energy systems—combining oil &amp; gas infrastructure with solar, wind, or hydrogen technologies—offers new pathways. For instance, repurposing existing offshore platforms for floating solar farms or hydrogen production is a concept being tested by local and international stakeholders. This shift necessitates Petroleum Engineers to broaden their skill sets into renewable energy domains while maintaining core competencies in conventional oil and gas operations.</w:t>
      </w:r>
    </w:p>
    <w:p>
      <w:pPr>
        <w:pStyle w:val="BodyText"/>
      </w:pPr>
      <w:r>
        <w:t xml:space="preserve">Economic considerations also shape the demand for Petroleum Engineers in</w:t>
      </w:r>
      <w:r>
        <w:t xml:space="preserve"> </w:t>
      </w:r>
      <w:r>
        <w:rPr>
          <w:bCs/>
          <w:b/>
        </w:rPr>
        <w:t xml:space="preserve">Vietnam Ho Chi Minh City</w:t>
      </w:r>
      <w:r>
        <w:t xml:space="preserve">. The city’s status as a regional financial center attracts foreign direct investment (FDI) into Vietnam’s energy sector, creating employment opportunities for engineers with multilingual skills and cross-cultural collaboration abilities. However, competition from neighboring countries like Malaysia and Indonesia—where lower labor costs exist—requires Vietnamese engineers to emphasize innovation and cost-efficiency in their projects. This dynamic has spurred a focus on automation, robotics, and data-driven decision-making tools to maintain competitiveness.</w:t>
      </w:r>
    </w:p>
    <w:p>
      <w:pPr>
        <w:pStyle w:val="BodyText"/>
      </w:pPr>
      <w:r>
        <w:t xml:space="preserve">Finally, the social impact of Petroleum Engineers in</w:t>
      </w:r>
      <w:r>
        <w:t xml:space="preserve"> </w:t>
      </w:r>
      <w:r>
        <w:rPr>
          <w:bCs/>
          <w:b/>
        </w:rPr>
        <w:t xml:space="preserve">Vietnam Ho Chi Minh City</w:t>
      </w:r>
      <w:r>
        <w:t xml:space="preserve"> </w:t>
      </w:r>
      <w:r>
        <w:t xml:space="preserve">cannot be overlooked. The industry’s expansion has contributed to job creation and infrastructure development in coastal provinces such as Khanh Hoa and Binh Thuan. Yet, it has also raised concerns about community displacement and environmental justice. Petroleum Engineers are increasingly expected to engage with local communities through transparent communication, participatory planning, and equitable benefit-sharing models—ensuring that energy projects align with the Sustainable Development Goals (SDGs) set by the United Nations.</w:t>
      </w:r>
    </w:p>
    <w:p>
      <w:pPr>
        <w:pStyle w:val="BodyText"/>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Vietnam Ho Chi Minh City</w:t>
      </w:r>
      <w:r>
        <w:t xml:space="preserve"> </w:t>
      </w:r>
      <w:r>
        <w:t xml:space="preserve">is multifaceted, requiring technical expertise, environmental stewardship, and adaptability to global energy trends. As Vietnam transitions toward a more sustainable energy future, Petroleum Engineers will remain central to balancing economic growth with ecological responsibility. Their ability to innovate within this complex landscape will determine the success of both the industry and the city’s aspirations as a regional leader in energy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2026-07-24T05:50:03Z</dcterms:created>
  <dcterms:modified xsi:type="dcterms:W3CDTF">2026-07-24T05:50:03Z</dcterms:modified>
</cp:coreProperties>
</file>

<file path=docProps/custom.xml><?xml version="1.0" encoding="utf-8"?>
<Properties xmlns="http://schemas.openxmlformats.org/officeDocument/2006/custom-properties" xmlns:vt="http://schemas.openxmlformats.org/officeDocument/2006/docPropsVTypes"/>
</file>