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9a4d1de43e8d8dbd7b2d9f9a6f57da6ac7a1684"/>
    <w:p>
      <w:pPr>
        <w:pStyle w:val="Heading1"/>
      </w:pPr>
      <w:r>
        <w:t xml:space="preserve">Abstract Academic Document: The Role of Pharmacists in Australia Sydney</w:t>
      </w:r>
    </w:p>
    <w:p>
      <w:pPr>
        <w:pStyle w:val="FirstParagraph"/>
      </w:pPr>
      <w:r>
        <w:rPr>
          <w:bCs/>
          <w:b/>
        </w:rPr>
        <w:t xml:space="preserve">Abstract:</w:t>
      </w:r>
    </w:p>
    <w:p>
      <w:pPr>
        <w:pStyle w:val="BodyText"/>
      </w:pPr>
      <w:r>
        <w:t xml:space="preserve">The role of pharmacists has evolved significantly over the past decade, particularly within the context of urban healthcare systems such as those found in Australia's capital city, Sydney. This academic abstract explores the multifaceted responsibilities of pharmacists in Sydney, emphasizing their critical contributions to public health, patient safety, and community well-being. As a bustling metropolis with a diverse population and complex healthcare needs, Sydney presents unique challenges and opportunities for pharmacists to innovate and adapt their practices. This document examines the current landscape of pharmacy practice in Australia Sydney, highlighting key areas such as regulatory frameworks, clinical services, community engagement, technological integration, and the impact of cultural diversity on pharmaceutical care.</w:t>
      </w:r>
    </w:p>
    <w:bookmarkStart w:id="20" w:name="introduction"/>
    <w:p>
      <w:pPr>
        <w:pStyle w:val="Heading2"/>
      </w:pPr>
      <w:r>
        <w:t xml:space="preserve">1. Introduction</w:t>
      </w:r>
    </w:p>
    <w:p>
      <w:pPr>
        <w:pStyle w:val="FirstParagraph"/>
      </w:pPr>
      <w:r>
        <w:t xml:space="preserve">Australia’s healthcare system is renowned for its efficiency and accessibility, with pharmacists playing a pivotal role in delivering essential health services. In Sydney—a city with over 5 million residents and one of the most culturally diverse urban centers globally—the pharmacist’s role extends beyond traditional dispensing duties. The Australian Health Practitioner Regulation Agency (AHPRA) and the Pharmacy Board of Australia oversee professional standards, ensuring pharmacists are equipped to meet the unique demands of a dynamic environment like Sydney. This abstract aims to dissect how pharmacists in Sydney contribute to both individual and public health outcomes, while addressing emerging challenges such as medication adherence, chronic disease management, and the integration of digital health technologies.</w:t>
      </w:r>
    </w:p>
    <w:bookmarkEnd w:id="20"/>
    <w:bookmarkStart w:id="21" w:name="regulatory-and-professional-framework"/>
    <w:p>
      <w:pPr>
        <w:pStyle w:val="Heading2"/>
      </w:pPr>
      <w:r>
        <w:t xml:space="preserve">2. Regulatory and Professional Framework</w:t>
      </w:r>
    </w:p>
    <w:p>
      <w:pPr>
        <w:pStyle w:val="FirstParagraph"/>
      </w:pPr>
      <w:r>
        <w:t xml:space="preserve">In Australia Sydney, pharmacists operate within a stringent regulatory framework designed to ensure patient safety and quality care. The Pharmacy Board of Australia mandates continuing professional development (CPD) for all registered pharmacists, emphasizing the importance of staying current with advancements in pharmaceutical science and clinical practices. In Sydney, where healthcare services are highly specialized, pharmacists must navigate complex legislation governing prescription medications, controlled substances, and over-the-counter drugs. This regulatory environment ensures that pharmacists in Sydney are not only legally compliant but also ethically bound to prioritize patient welfare.</w:t>
      </w:r>
    </w:p>
    <w:bookmarkEnd w:id="21"/>
    <w:bookmarkStart w:id="22" w:name="clinical-services-and-patient-care"/>
    <w:p>
      <w:pPr>
        <w:pStyle w:val="Heading2"/>
      </w:pPr>
      <w:r>
        <w:t xml:space="preserve">3. Clinical Services and Patient Care</w:t>
      </w:r>
    </w:p>
    <w:p>
      <w:pPr>
        <w:pStyle w:val="FirstParagraph"/>
      </w:pPr>
      <w:r>
        <w:t xml:space="preserve">Pharmacists in Sydney have increasingly moved into clinical roles, providing direct patient care through services such as medication reviews, disease state management, and immunization programs. In community pharmacies across the city, pharmacists collaborate with general practitioners (GPs) to optimize treatment plans for patients with conditions like diabetes, hypertension, and asthma. For instance, the Pharmaceutical Benefits Scheme (PBS) in Australia allows pharmacists to dispense subsidized medications at a reduced cost to patients in Sydney, ensuring equitable access to essential treatments. Additionally, pharmacists in Sydney are authorized to administer vaccines under the National Immunisation Program (NIP), a critical service that has become even more vital during public health crises such as the COVID-19 pandemic.</w:t>
      </w:r>
    </w:p>
    <w:bookmarkEnd w:id="22"/>
    <w:bookmarkStart w:id="23" w:name="Xe1b8c023d61ba0ac37c6f3a5e986697f04370d7"/>
    <w:p>
      <w:pPr>
        <w:pStyle w:val="Heading2"/>
      </w:pPr>
      <w:r>
        <w:t xml:space="preserve">4. Community Engagement and Public Health Initiatives</w:t>
      </w:r>
    </w:p>
    <w:p>
      <w:pPr>
        <w:pStyle w:val="FirstParagraph"/>
      </w:pPr>
      <w:r>
        <w:t xml:space="preserve">Sydney’s pharmacists are deeply embedded in community health initiatives, acting as trusted sources of information and support. Programs such as the "Medicines Management Service" (MMS) in New South Wales empower pharmacists to provide personalized counseling on medication use, reducing the risk of adverse drug events. In culturally diverse neighborhoods like Sydney’s Western Sydney region or the suburbs of Parramatta and Bankstown, pharmacists often engage with patients from non-English-speaking backgrounds through multilingual resources and interpreter services. This cultural competence ensures that health disparities are minimized, and all residents receive equitable care.</w:t>
      </w:r>
    </w:p>
    <w:bookmarkEnd w:id="23"/>
    <w:bookmarkStart w:id="24" w:name="X0df31040df3e42116ed4dfa8a78b77704d187d7"/>
    <w:p>
      <w:pPr>
        <w:pStyle w:val="Heading2"/>
      </w:pPr>
      <w:r>
        <w:t xml:space="preserve">5. Technological Integration in Pharmacy Practice</w:t>
      </w:r>
    </w:p>
    <w:p>
      <w:pPr>
        <w:pStyle w:val="FirstParagraph"/>
      </w:pPr>
      <w:r>
        <w:t xml:space="preserve">The digital transformation of healthcare has profoundly impacted pharmacy practice in Sydney. Electronic prescribing systems, telehealth consultations, and artificial intelligence-driven tools for medication management are now commonplace. Pharmacists in Sydney utilize platforms like the Australian Immunisation Register (AIR) to track vaccination records and ensure up-to-date immunization coverage among vulnerable populations. Furthermore, the adoption of electronic health records (EHRs) allows pharmacists to access real-time patient data, facilitating seamless communication with other healthcare providers and reducing prescription errors.</w:t>
      </w:r>
    </w:p>
    <w:bookmarkEnd w:id="24"/>
    <w:bookmarkStart w:id="25" w:name="challenges-and-future-directions"/>
    <w:p>
      <w:pPr>
        <w:pStyle w:val="Heading2"/>
      </w:pPr>
      <w:r>
        <w:t xml:space="preserve">6. Challenges and Future Directions</w:t>
      </w:r>
    </w:p>
    <w:p>
      <w:pPr>
        <w:pStyle w:val="FirstParagraph"/>
      </w:pPr>
      <w:r>
        <w:t xml:space="preserve">Despite their contributions, pharmacists in Sydney face challenges such as rising workload due to increased demand for clinical services, limited resources in rural pharmacies within the Sydney metropolitan area, and the need for ongoing education to keep pace with rapid technological advancements. To address these issues, stakeholders are advocating for policy reforms that expand pharmacists’ prescribing authority and increase funding for community pharmacy services. Additionally, research initiatives in Sydney are exploring the potential of pharmacists leading chronic disease management programs, which could alleviate pressure on hospitals and improve long-term patient outcomes.</w:t>
      </w:r>
    </w:p>
    <w:bookmarkEnd w:id="25"/>
    <w:bookmarkStart w:id="26" w:name="conclusion"/>
    <w:p>
      <w:pPr>
        <w:pStyle w:val="Heading2"/>
      </w:pPr>
      <w:r>
        <w:t xml:space="preserve">7. Conclusion</w:t>
      </w:r>
    </w:p>
    <w:p>
      <w:pPr>
        <w:pStyle w:val="FirstParagraph"/>
      </w:pPr>
      <w:r>
        <w:t xml:space="preserve">In conclusion, pharmacists in Australia Sydney are indispensable to the healthcare ecosystem, serving as both clinical experts and community advocates. Their role has expanded beyond traditional boundaries to encompass a wide array of services that directly impact public health and individual well-being. As Sydney continues to grow and diversify, the need for skilled, adaptable pharmacists who can navigate regulatory complexities, leverage technology, and engage with culturally diverse populations will only increase. Future academic research should further investigate the potential of pharmacists as key players in preventive healthcare, mental health support, and personalized medicine within urban settings like Sydney.</w:t>
      </w:r>
    </w:p>
    <w:p>
      <w:pPr>
        <w:pStyle w:val="BodyText"/>
      </w:pPr>
      <w:r>
        <w:rPr>
          <w:iCs/>
          <w:i/>
        </w:rPr>
        <w:t xml:space="preserve">Keywords: Abstract academic; Pharmacist; Australia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Australia Sydney</dc:title>
  <dc:creator/>
  <dc:language>en</dc:language>
  <cp:keywords/>
  <dcterms:created xsi:type="dcterms:W3CDTF">2026-07-22T07:36:46Z</dcterms:created>
  <dcterms:modified xsi:type="dcterms:W3CDTF">2026-07-22T07:36:46Z</dcterms:modified>
</cp:coreProperties>
</file>

<file path=docProps/custom.xml><?xml version="1.0" encoding="utf-8"?>
<Properties xmlns="http://schemas.openxmlformats.org/officeDocument/2006/custom-properties" xmlns:vt="http://schemas.openxmlformats.org/officeDocument/2006/docPropsVTypes"/>
</file>