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b3dc834cda90cdae037ed24e7a95d2e53ce8167"/>
    <w:p>
      <w:pPr>
        <w:pStyle w:val="Heading1"/>
      </w:pPr>
      <w:r>
        <w:t xml:space="preserve">The Role of the Pharmacist in Canada Vancouver: A Comprehensive Academic Analysis</w:t>
      </w:r>
    </w:p>
    <w:p>
      <w:pPr>
        <w:pStyle w:val="FirstParagraph"/>
      </w:pPr>
      <w:r>
        <w:rPr>
          <w:bCs/>
          <w:b/>
        </w:rPr>
        <w:t xml:space="preserve">Abstract:</w:t>
      </w:r>
      <w:r>
        <w:t xml:space="preserve"> </w:t>
      </w:r>
      <w:r>
        <w:t xml:space="preserve">In the context of evolving healthcare systems and increasing public health demands, the role of the pharmacist has expanded beyond traditional dispensing duties to encompass a broader scope of clinical and community-based responsibilities. This academic abstract explores the multifaceted contributions of pharmacists in Canada Vancouver, highlighting their critical role in ensuring medication safety, promoting public health initiatives, and addressing unique healthcare challenges within a diverse urban population. Given that Canada Vancouver is a multicultural hub with distinct socioeconomic and environmental factors influencing healthcare delivery, this analysis emphasizes the pharmacist’s position as both a clinical expert and a community resource.</w:t>
      </w:r>
    </w:p>
    <w:p>
      <w:pPr>
        <w:pStyle w:val="BodyText"/>
      </w:pPr>
      <w:r>
        <w:t xml:space="preserve">The pharmacist’s responsibilities in Canada Vancouver are shaped by provincial regulations under the British Columbia College of Pharmacists (BCCP) and national standards set by the Canadian Pharmacists Association (CPhA). In this region, pharmacists are entrusted with dispensing prescriptions, conducting medication reviews, and providing patient counseling. However, their role has evolved to include clinical interventions such as immunization programs, chronic disease management (e.g., diabetes and hypertension), and overdose prevention initiatives targeting the opioid crisis—a pressing issue in Vancouver’s urban core. These responsibilities are particularly vital in a city where socioeconomic disparities, homelessness, and substance use disorders intersect with healthcare access.</w:t>
      </w:r>
    </w:p>
    <w:p>
      <w:pPr>
        <w:pStyle w:val="BodyText"/>
      </w:pPr>
      <w:r>
        <w:t xml:space="preserve">Canada Vancouver’s healthcare landscape is characterized by a blend of public-funded services and community-based care models. Pharmacists operate within this framework as key stakeholders in primary care teams, collaborating with physicians, nurses, and other professionals to optimize patient outcomes. The integration of pharmacists into interdisciplinary teams has been advocated by provincial health authorities to reduce hospital readmissions and medication errors. For instance, in Vancouver’s underserved neighborhoods, community pharmacies often serve as the first point of contact for marginalized populations lacking access to regular medical care. This dual role—as a medication expert and a public health advocate—requires pharmacists to navigate complex ethical, cultural, and logistical challenges.</w:t>
      </w:r>
    </w:p>
    <w:p>
      <w:pPr>
        <w:pStyle w:val="BodyText"/>
      </w:pPr>
      <w:r>
        <w:t xml:space="preserve">The academic significance of this analysis lies in its focus on how pharmacists in Canada Vancouver address localized health inequities. The city’s diverse population, comprising Indigenous communities, immigrant groups, and transient populations from surrounding regions such as the Fraser Valley or Lower Mainland areas, presents unique opportunities and challenges for pharmacists. For example, language barriers and cultural differences necessitate tailored patient education strategies to ensure adherence to medication regimens. Moreover, pharmacists in Vancouver must stay informed about provincial policies related to drug pricing (e.g., the BC PharmaCare program) and emergency protocols, such as the management of infectious disease outbreaks or natural disasters like wildfires that occasionally impact the region.</w:t>
      </w:r>
    </w:p>
    <w:p>
      <w:pPr>
        <w:pStyle w:val="BodyText"/>
      </w:pPr>
      <w:r>
        <w:t xml:space="preserve">Key academic themes explored in this abstract include:</w:t>
      </w:r>
      <w:r>
        <w:t xml:space="preserve"> </w:t>
      </w:r>
      <w:r>
        <w:rPr>
          <w:bCs/>
          <w:b/>
        </w:rPr>
        <w:t xml:space="preserve">1)</w:t>
      </w:r>
      <w:r>
        <w:t xml:space="preserve"> </w:t>
      </w:r>
      <w:r>
        <w:t xml:space="preserve">The pharmacist’s expanding role in clinical decision-making, including prescribing authority for certain medications under specific conditions (e.g., minor ailments or contraception);</w:t>
      </w:r>
      <w:r>
        <w:t xml:space="preserve"> </w:t>
      </w:r>
      <w:r>
        <w:rPr>
          <w:bCs/>
          <w:b/>
        </w:rPr>
        <w:t xml:space="preserve">2)</w:t>
      </w:r>
      <w:r>
        <w:t xml:space="preserve"> </w:t>
      </w:r>
      <w:r>
        <w:t xml:space="preserve">The impact of pharmacists on reducing health disparities through culturally competent care; and</w:t>
      </w:r>
      <w:r>
        <w:t xml:space="preserve"> </w:t>
      </w:r>
      <w:r>
        <w:rPr>
          <w:bCs/>
          <w:b/>
        </w:rPr>
        <w:t xml:space="preserve">3)</w:t>
      </w:r>
      <w:r>
        <w:t xml:space="preserve"> </w:t>
      </w:r>
      <w:r>
        <w:t xml:space="preserve">The influence of technology, such as electronic health records and telepharmacy services, in enhancing pharmacist-patient interactions in Vancouver’s fast-paced urban environment. These themes are contextualized within Canada’s broader healthcare goals, including universal access to medications and the promotion of preventive care.</w:t>
      </w:r>
    </w:p>
    <w:p>
      <w:pPr>
        <w:pStyle w:val="BodyText"/>
      </w:pPr>
      <w:r>
        <w:t xml:space="preserve">Educational requirements for pharmacists in Canada Vancouver further underscore their academic rigor. Prospective pharmacists must complete a Doctor of Pharmacy (PharmD) program from an accredited Canadian university, followed by practical training and licensing through the BCCP. Continuous professional development is mandatory to keep pace with advancements in pharmaceutical science and clinical practice. In Vancouver, pharmacists are also encouraged to participate in research initiatives at institutions like the University of British Columbia (UBC) or Simon Fraser University (SFU), contributing to innovations in medication management and public health policy.</w:t>
      </w:r>
    </w:p>
    <w:p>
      <w:pPr>
        <w:pStyle w:val="BodyText"/>
      </w:pPr>
      <w:r>
        <w:t xml:space="preserve">The challenges faced by pharmacists in Canada Vancouver are multifaceted. Urban congestion, high patient volumes, and the strain of addressing mental health crises (e.g., PTSD among Indigenous populations or addiction-related issues) demand resilience and adaptability. Additionally, the rise of counterfeit medications and online drug markets has prompted pharmacists to advocate for stronger regulatory frameworks to protect public safety. These challenges are compounded by the need to balance clinical responsibilities with administrative tasks, such as managing inventory and adhering to provincial pharmacy laws.</w:t>
      </w:r>
    </w:p>
    <w:p>
      <w:pPr>
        <w:pStyle w:val="BodyText"/>
      </w:pPr>
      <w:r>
        <w:t xml:space="preserve">In conclusion, this academic abstract underscores the indispensable role of pharmacists in Canada Vancouver as both healthcare professionals and community leaders. Their contributions extend beyond medication dispensing to include advocacy, education, and crisis management in a setting marked by cultural diversity and complex health needs. As the healthcare landscape continues to evolve, pharmacists in Vancouver will remain pivotal in ensuring equitable access to safe medications and fostering a healthier population through evidence-based practice. Future research should focus on quantifying the impact of pharmacist-led initiatives on public health outcomes, particularly within vulnerable populations.</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Pharmacist in Canada Vancouver</dc:title>
  <dc:creator/>
  <dc:language>en</dc:language>
  <cp:keywords/>
  <dcterms:created xsi:type="dcterms:W3CDTF">2026-07-18T07:54:56Z</dcterms:created>
  <dcterms:modified xsi:type="dcterms:W3CDTF">2026-07-18T07:54:56Z</dcterms:modified>
</cp:coreProperties>
</file>

<file path=docProps/custom.xml><?xml version="1.0" encoding="utf-8"?>
<Properties xmlns="http://schemas.openxmlformats.org/officeDocument/2006/custom-properties" xmlns:vt="http://schemas.openxmlformats.org/officeDocument/2006/docPropsVTypes"/>
</file>