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58df7db54565c0e170ebf87dbc0183e560f18b5"/>
    <w:p>
      <w:pPr>
        <w:pStyle w:val="Heading1"/>
      </w:pPr>
      <w:r>
        <w:t xml:space="preserve">Abstract Academic Document: The Role of the Pharmacist in China Shanghai</w:t>
      </w:r>
    </w:p>
    <w:bookmarkStart w:id="20" w:name="abstract"/>
    <w:p>
      <w:pPr>
        <w:pStyle w:val="Heading2"/>
      </w:pPr>
      <w:r>
        <w:t xml:space="preserve">Abstract</w:t>
      </w:r>
    </w:p>
    <w:p>
      <w:pPr>
        <w:pStyle w:val="FirstParagraph"/>
      </w:pPr>
      <w:r>
        <w:t xml:space="preserve">The role of the pharmacist in modern healthcare systems is increasingly critical, especially in rapidly evolving urban environments such as Shanghai, China. This academic abstract explores the multifaceted responsibilities of pharmacists within the context of China’s healthcare landscape, with a specific focus on Shanghai. As a global financial and medical hub, Shanghai presents unique challenges and opportunities for pharmacists navigating regulatory frameworks, technological advancements, and demographic shifts. The document emphasizes the pharmacist’s evolving role from traditional medication dispensers to key players in patient care coordination, public health initiatives, and drug safety monitoring. By analyzing the interplay between national policies (such as those enforced by China’s National Medical Products Administration) and local practices in Shanghai, this abstract highlights how pharmacists contribute to improving healthcare outcomes while addressing systemic issues like aging populations, rising chronic diseases, and the integration of digital health technologies. The discussion also underscores the importance of pharmacists in fostering patient education, optimizing medication therapy management (MTM), and ensuring compliance with China’s stringent pharmaceutical regulations.</w:t>
      </w:r>
    </w:p>
    <w:p>
      <w:pPr>
        <w:pStyle w:val="BodyText"/>
      </w:pPr>
      <w:r>
        <w:t xml:space="preserve">China Shanghai serves as a microcosm of the nation’s healthcare transformation, where pharmacists are pivotal in bridging gaps between clinical care and community health. This abstract examines how pharmacists in Shanghai adapt to the demands of an aging society, rising consumer expectations for personalized healthcare, and the proliferation of e-commerce platforms for pharmaceutical products. It further explores challenges such as drug shortages, counterfeit medication risks, and the need for continuous professional development to keep pace with innovation. The document concludes by advocating for policies that empower pharmacists to take on expanded roles in primary care and public health advocacy within Shanghai’s dynamic healthcare ecosystem.</w:t>
      </w:r>
    </w:p>
    <w:bookmarkEnd w:id="20"/>
    <w:bookmarkStart w:id="21" w:name="introduction"/>
    <w:p>
      <w:pPr>
        <w:pStyle w:val="Heading2"/>
      </w:pPr>
      <w:r>
        <w:t xml:space="preserve">Introduction</w:t>
      </w:r>
    </w:p>
    <w:p>
      <w:pPr>
        <w:pStyle w:val="FirstParagraph"/>
      </w:pPr>
      <w:r>
        <w:t xml:space="preserve">The pharmacist, a cornerstone of the healthcare profession, has undergone a paradigm shift from merely dispensing medications to becoming integral members of interdisciplinary care teams. This transformation is particularly evident in China Shanghai, where pharmacists are at the forefront of addressing both localized and national health priorities. As one of China’s most populous cities and a leader in medical innovation, Shanghai offers a unique setting to study the pharmacist’s role within a highly regulated yet rapidly modernizing healthcare system.</w:t>
      </w:r>
    </w:p>
    <w:p>
      <w:pPr>
        <w:pStyle w:val="BodyText"/>
      </w:pPr>
      <w:r>
        <w:t xml:space="preserve">China’s healthcare reforms over the past two decades have redefined the pharmacist’s responsibilities, emphasizing patient-centered care and pharmacovigilance. In Shanghai, these reforms are amplified by factors such as urbanization, economic growth, and technological adoption. This document investigates how pharmacists in Shanghai navigate these dynamics while adhering to national standards set by institutions like the National Medical Products Administration (NMPA) and the Chinese Pharmacists Association.</w:t>
      </w:r>
    </w:p>
    <w:bookmarkEnd w:id="21"/>
    <w:bookmarkStart w:id="23" w:name="role-of-pharmacists"/>
    <w:bookmarkStart w:id="22" w:name="X11c1ae417cdbbf9859fe4f7f0ffb951c4f19585"/>
    <w:p>
      <w:pPr>
        <w:pStyle w:val="Heading2"/>
      </w:pPr>
      <w:r>
        <w:t xml:space="preserve">The Role of the Pharmacist in Shanghai’s Healthcare System</w:t>
      </w:r>
    </w:p>
    <w:p>
      <w:pPr>
        <w:pStyle w:val="FirstParagraph"/>
      </w:pPr>
      <w:r>
        <w:t xml:space="preserve">Pharmacists in China Shanghai operate within a complex framework that balances regulatory compliance with patient-centric services. Their roles span clinical, administrative, and educational domains, reflecting the city’s commitment to integrating pharmacists into primary healthcare delivery. For instance, pharmacists in community hospitals and outpatient clinics are often responsible for medication reviews, identifying drug interactions, and providing counseling to patients managing conditions like diabetes or hypertension—common ailments in Shanghai’s aging population.</w:t>
      </w:r>
    </w:p>
    <w:p>
      <w:pPr>
        <w:pStyle w:val="BodyText"/>
      </w:pPr>
      <w:r>
        <w:t xml:space="preserve">In Shanghai’s tertiary care hospitals, pharmacists collaborate closely with physicians and nurses to optimize treatment regimens through evidence-based prescribing practices. This includes participating in clinical pharmacology research and ensuring adherence to NMPA guidelines for drug safety. Additionally, the rise of telemedicine platforms in Shanghai has expanded pharmacists’ reach, enabling them to offer remote consultations on medication adherence and side effects.</w:t>
      </w:r>
    </w:p>
    <w:p>
      <w:pPr>
        <w:pStyle w:val="BodyText"/>
      </w:pPr>
      <w:r>
        <w:t xml:space="preserve">Community pharmacies in Shanghai are also evolving into hubs for public health education. Pharmacists here play a vital role in combating misinformation about vaccines, counterfeit drugs, and unregulated supplements—a critical issue given the city’s high volume of international visitors and its status as a global trade center.</w:t>
      </w:r>
    </w:p>
    <w:bookmarkEnd w:id="22"/>
    <w:bookmarkEnd w:id="23"/>
    <w:bookmarkStart w:id="25" w:name="challenges-and-opportunities"/>
    <w:bookmarkStart w:id="24" w:name="X3ae7f4953a50d751169a32afc93287649941d2f"/>
    <w:p>
      <w:pPr>
        <w:pStyle w:val="Heading2"/>
      </w:pPr>
      <w:r>
        <w:t xml:space="preserve">Challenges and Opportunities for Pharmacists in China Shanghai</w:t>
      </w:r>
    </w:p>
    <w:p>
      <w:pPr>
        <w:pStyle w:val="FirstParagraph"/>
      </w:pPr>
      <w:r>
        <w:t xml:space="preserve">Despite their growing influence, pharmacists in Shanghai face significant challenges. These include managing drug shortages caused by supply chain disruptions, combating the proliferation of counterfeit medications through e-commerce platforms, and addressing the cultural stigma around patient education. The rapid adoption of AI-driven pharmacy automation in Shanghai also raises questions about job security and the need for pharmacists to upskill in data analytics and digital health tools.</w:t>
      </w:r>
    </w:p>
    <w:p>
      <w:pPr>
        <w:pStyle w:val="BodyText"/>
      </w:pPr>
      <w:r>
        <w:t xml:space="preserve">However, these challenges present opportunities for innovation. For example, pharmacists in Shanghai are pioneering pharmacist-led clinics focused on chronic disease management, a model that aligns with China’s goal of decentralizing healthcare services. They are also leveraging big data to predict medication adherence trends and tailor interventions to urban populations.</w:t>
      </w:r>
    </w:p>
    <w:p>
      <w:pPr>
        <w:pStyle w:val="BodyText"/>
      </w:pPr>
      <w:r>
        <w:t xml:space="preserve">Furthermore, Shanghai’s robust pharmaceutical industry provides pharmacists with unique opportunities to engage in drug development and regulatory affairs. Pharmacists working in research institutions or multinational pharmaceutical companies in the city contribute to global drug trials while ensuring compliance with both Chinese regulations and international standards.</w:t>
      </w:r>
    </w:p>
    <w:bookmarkEnd w:id="24"/>
    <w:bookmarkEnd w:id="25"/>
    <w:bookmarkStart w:id="26" w:name="conclusion"/>
    <w:p>
      <w:pPr>
        <w:pStyle w:val="Heading2"/>
      </w:pPr>
      <w:r>
        <w:t xml:space="preserve">Conclusion</w:t>
      </w:r>
    </w:p>
    <w:p>
      <w:pPr>
        <w:pStyle w:val="FirstParagraph"/>
      </w:pPr>
      <w:r>
        <w:t xml:space="preserve">The pharmacist’s role in China Shanghai is a testament to the profession’s adaptability and strategic importance within modern healthcare systems. As the city continues to grow as a medical innovation hub, pharmacists will remain indispensable in ensuring drug safety, advancing patient care, and addressing public health crises. This academic abstract underscores the need for continued investment in pharmacists’ education, regulatory support, and integration into Shanghai’s broader healthcare infrastructure to maximize their contributions to China’s national health goals.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Pharmacist in China Shanghai</dc:title>
  <dc:creator/>
  <dc:language>en</dc:language>
  <cp:keywords/>
  <dcterms:created xsi:type="dcterms:W3CDTF">2026-07-20T21:53:46Z</dcterms:created>
  <dcterms:modified xsi:type="dcterms:W3CDTF">2026-07-20T21:53:46Z</dcterms:modified>
</cp:coreProperties>
</file>

<file path=docProps/custom.xml><?xml version="1.0" encoding="utf-8"?>
<Properties xmlns="http://schemas.openxmlformats.org/officeDocument/2006/custom-properties" xmlns:vt="http://schemas.openxmlformats.org/officeDocument/2006/docPropsVTypes"/>
</file>