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4791fd4079add1e38bc9bd2a0ca8d32acf3d8c8"/>
    <w:p>
      <w:pPr>
        <w:pStyle w:val="Heading1"/>
      </w:pPr>
      <w:r>
        <w:t xml:space="preserve">Abstract Academic Document: The Role of the Pharmacist in Colombia, Bogotá</w:t>
      </w:r>
    </w:p>
    <w:p>
      <w:pPr>
        <w:pStyle w:val="FirstParagraph"/>
      </w:pPr>
      <w:r>
        <w:rPr>
          <w:bCs/>
          <w:b/>
        </w:rPr>
        <w:t xml:space="preserve">Abstract:</w:t>
      </w:r>
    </w:p>
    <w:p>
      <w:pPr>
        <w:pStyle w:val="BodyText"/>
      </w:pPr>
      <w:r>
        <w:t xml:space="preserve">The role of the pharmacist has evolved significantly over recent decades, transitioning from a primarily dispensing-oriented profession to a multidisciplinary contributor to public health. In Colombia, particularly in Bogotá, the capital city and one of the most populous urban centers in Latin America, pharmacists occupy a pivotal position within both clinical and community healthcare frameworks. This academic abstract explores the unique challenges, responsibilities, and opportunities faced by pharmacists operating within Bogotá’s dynamic healthcare landscape. It emphasizes how pharmaceutical practice in Colombia is shaped by national regulatory standards, socioeconomic factors, and the cultural context of Bogotá’s diverse population. The document also highlights the critical role pharmacists play in addressing public health crises such as the opioid epidemic, antimicrobial resistance, and access to essential medicines.</w:t>
      </w:r>
    </w:p>
    <w:p>
      <w:pPr>
        <w:pStyle w:val="BodyText"/>
      </w:pPr>
      <w:r>
        <w:t xml:space="preserve">The pharmacist in Colombia is not merely a dispenser of medications but a healthcare professional entrusted with ensuring patient safety, optimizing therapeutic outcomes, and promoting rational drug use. In Bogotá—a city that serves as the political, economic, and cultural hub of Colombia—pharmacists operate in a complex environment influenced by urbanization trends, policy frameworks established by the Ministry of Health and Social Protection (MinSalud), and international health initiatives such as those led by the World Health Organization (WHO). The academic analysis presented here underscores how Bogotá’s pharmacists navigate these multifaceted demands while adhering to national regulations set by regulatory bodies like Invima (Instituto Nacional de Vigilancia de Medicamentos y Alimentos) and professional associations such as the Colegio Colombiano de Farmacéuticos.</w:t>
      </w:r>
    </w:p>
    <w:p>
      <w:pPr>
        <w:pStyle w:val="BodyText"/>
      </w:pPr>
      <w:r>
        <w:t xml:space="preserve">One of the key areas where pharmacists in Bogotá contribute is in medication management and patient counseling. Given Colombia’s high prevalence of chronic diseases such as hypertension, diabetes, and cardiovascular conditions, pharmacists are frequently consulted for advice on drug interactions, adherence to treatment regimens, and lifestyle modifications. In Bogotá’s densely populated neighborhoods and underserved communities alike, pharmacists often serve as the first point of contact for patients seeking health-related guidance. This dual role—as both a clinical advisor and a community healthcare provider—requires pharmacists to possess not only technical expertise but also strong communication skills tailored to Colombia’s diverse socioeconomic groups.</w:t>
      </w:r>
    </w:p>
    <w:p>
      <w:pPr>
        <w:pStyle w:val="BodyText"/>
      </w:pPr>
      <w:r>
        <w:t xml:space="preserve">The academic document further examines the challenges faced by pharmacists in Bogotá, including the proliferation of counterfeit medications, inadequate access to specialized pharmaceutical services in rural and peri-urban areas, and the strain on healthcare infrastructure due to Colombia’s ongoing peace process and economic fluctuations. The role of pharmacists in addressing these issues is explored through case studies involving drug shortages during public health emergencies, such as the 2020–2021 surge in respiratory infections linked to the SARS-CoV-2 pandemic. In Bogotá, pharmacists were instrumental in implementing vaccination drives and ensuring equitable access to antiviral medications under government-led initiatives.</w:t>
      </w:r>
    </w:p>
    <w:p>
      <w:pPr>
        <w:pStyle w:val="BodyText"/>
      </w:pPr>
      <w:r>
        <w:t xml:space="preserve">Educational and training requirements for pharmacists in Colombia are also critical to this discussion. The Ministry of Education mandates that pharmacy graduates complete a five-year program at an accredited institution, with coursework covering pharmacology, clinical practice, and public health ethics. In Bogotá, universities such as Universidad Nacional de Colombia and Universidad de los Andes offer specialized programs that align with the city’s advanced healthcare infrastructure. However, the document notes gaps in continuing education opportunities for practicing pharmacists in Colombia’s urban centers, particularly regarding emerging fields like personalized medicine and digital health technologies.</w:t>
      </w:r>
    </w:p>
    <w:p>
      <w:pPr>
        <w:pStyle w:val="BodyText"/>
      </w:pPr>
      <w:r>
        <w:t xml:space="preserve">The regulatory framework governing pharmacists in Bogotá is another focal point of this abstract. Pharmacists must obtain a professional license from Invima and maintain active membership with the Colegio Colombiano de Farmacéuticos to practice legally. These institutions enforce strict guidelines on drug dispensing, patient privacy, and ethical conduct. In Bogotá, where healthcare regulations are often scrutinized due to the city’s status as a global health innovation hub, pharmacists must also comply with international standards for pharmaceutical quality and safety.</w:t>
      </w:r>
    </w:p>
    <w:p>
      <w:pPr>
        <w:pStyle w:val="BodyText"/>
      </w:pPr>
      <w:r>
        <w:t xml:space="preserve">Public health initiatives led by Bogotá’s municipal government further highlight the pharmacist’s role in addressing social determinants of health. For example, pharmacists have been integral to campaigns promoting vaccination coverage in marginalized communities and reducing the stigma associated with mental health conditions. Additionally, their involvement in Colombia’s national program for universal healthcare (Sistema General de Seguridad Social en Salud) ensures that medications are distributed equitably across Bogotá’s socioeconomic strata.</w:t>
      </w:r>
    </w:p>
    <w:p>
      <w:pPr>
        <w:pStyle w:val="BodyText"/>
      </w:pPr>
      <w:r>
        <w:t xml:space="preserve">Despite these contributions, pharmacists in Bogotá face persistent challenges such as workload pressures, limited resources for patient-centered care, and the need to balance regulatory compliance with clinical innovation. The academic document calls for increased investment in pharmacist-led research initiatives and interdisciplinary collaboration with physicians, nurses, and public health officials to strengthen Colombia’s healthcare system.</w:t>
      </w:r>
    </w:p>
    <w:p>
      <w:pPr>
        <w:pStyle w:val="BodyText"/>
      </w:pPr>
      <w:r>
        <w:t xml:space="preserve">In conclusion, the pharmacist in Bogotá represents a vital link between pharmaceutical science and public health policy in Colombia. Through their expertise, ethical commitment, and adaptability to evolving healthcare needs, pharmacists continue to shape the future of medical practice in one of Latin America’s most influential cities. This abstract underscores the importance of recognizing pharmacists not only as custodians of medication safety but also as essential allies in advancing equitable health outcomes for Colombia’s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Colombia, Bogotá</dc:title>
  <dc:creator/>
  <dc:language>en</dc:language>
  <cp:keywords/>
  <dcterms:created xsi:type="dcterms:W3CDTF">2026-07-23T08:51:34Z</dcterms:created>
  <dcterms:modified xsi:type="dcterms:W3CDTF">2026-07-23T08:51:34Z</dcterms:modified>
</cp:coreProperties>
</file>

<file path=docProps/custom.xml><?xml version="1.0" encoding="utf-8"?>
<Properties xmlns="http://schemas.openxmlformats.org/officeDocument/2006/custom-properties" xmlns:vt="http://schemas.openxmlformats.org/officeDocument/2006/docPropsVTypes"/>
</file>