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0" w:name="X7120285a5ae3b7ec8af7e2063570ccb00652e81"/>
    <w:p>
      <w:pPr>
        <w:pStyle w:val="Heading1"/>
      </w:pPr>
      <w:r>
        <w:t xml:space="preserve">Abstract Academic: The Role of Pharmacists in Healthcare Delivery in Medellín, Colombia</w:t>
      </w:r>
    </w:p>
    <w:p>
      <w:pPr>
        <w:pStyle w:val="FirstParagraph"/>
      </w:pPr>
      <w:r>
        <w:t xml:space="preserve">The pharmacist is a pivotal professional within the healthcare system, serving as a bridge between medical science and public health. In regions like</w:t>
      </w:r>
      <w:r>
        <w:t xml:space="preserve"> </w:t>
      </w:r>
      <w:r>
        <w:rPr>
          <w:bCs/>
          <w:b/>
        </w:rPr>
        <w:t xml:space="preserve">Colombia Medellín</w:t>
      </w:r>
      <w:r>
        <w:t xml:space="preserve">, where socioeconomic disparities and complex healthcare challenges intersect, the role of pharmacists extends beyond traditional medication dispensing to encompass clinical expertise, public health advocacy, and community education. This academic abstract explores the multifaceted contributions of pharmacists in</w:t>
      </w:r>
      <w:r>
        <w:t xml:space="preserve"> </w:t>
      </w:r>
      <w:r>
        <w:rPr>
          <w:bCs/>
          <w:b/>
        </w:rPr>
        <w:t xml:space="preserve">Colombia Medellín</w:t>
      </w:r>
      <w:r>
        <w:t xml:space="preserve">, emphasizing their critical role in addressing local health inequities, enhancing access to quality pharmaceutical care, and aligning with national healthcare policies. The document also evaluates current challenges faced by pharmacists in this region and proposes strategic interventions to strengthen their impact on public health outcomes.</w:t>
      </w:r>
    </w:p>
    <w:p>
      <w:pPr>
        <w:pStyle w:val="BodyText"/>
      </w:pPr>
      <w:r>
        <w:rPr>
          <w:bCs/>
          <w:b/>
        </w:rPr>
        <w:t xml:space="preserve">Colombia Medellín</w:t>
      </w:r>
      <w:r>
        <w:t xml:space="preserve">, as the capital of Antioquia Department, presents a unique healthcare landscape shaped by its geographical diversity, population demographics, and socio-economic conditions. With a population exceeding 2.5 million inhabitants (as of recent estimates), Medellín is a hub for both urban and rural health challenges. Pharmacists in this city operate within an environment marked by high demand for pharmaceutical services, limited access to specialized care in underserved areas, and the need to navigate regulatory frameworks that prioritize equitable healthcare delivery. The</w:t>
      </w:r>
      <w:r>
        <w:t xml:space="preserve"> </w:t>
      </w:r>
      <w:r>
        <w:rPr>
          <w:bCs/>
          <w:b/>
        </w:rPr>
        <w:t xml:space="preserve">Pharmacist</w:t>
      </w:r>
      <w:r>
        <w:t xml:space="preserve"> </w:t>
      </w:r>
      <w:r>
        <w:t xml:space="preserve">in Medellín must therefore be equipped with not only technical expertise but also cultural competence and adaptability to meet the diverse needs of a rapidly evolving population.</w:t>
      </w:r>
    </w:p>
    <w:p>
      <w:pPr>
        <w:pStyle w:val="BodyText"/>
      </w:pPr>
      <w:r>
        <w:t xml:space="preserve">The</w:t>
      </w:r>
      <w:r>
        <w:t xml:space="preserve"> </w:t>
      </w:r>
      <w:r>
        <w:rPr>
          <w:bCs/>
          <w:b/>
        </w:rPr>
        <w:t xml:space="preserve">Pharmacist</w:t>
      </w:r>
      <w:r>
        <w:t xml:space="preserve"> </w:t>
      </w:r>
      <w:r>
        <w:t xml:space="preserve">is recognized as a primary healthcare provider in Colombia, with legal and ethical obligations that extend beyond dispensing prescriptions. In Medellín, pharmacists are often the first point of contact for patients seeking advice on over-the-counter medications, managing chronic conditions such as diabetes and hypertension, and providing guidance on medication adherence. This role is particularly vital in areas where access to physicians is limited due to geographical or financial constraints. For example, in peripheral neighborhoods of Medellín such as El Poblado or Laureles, pharmacists collaborate with local health centers to offer vaccination campaigns, distribute essential medicines under public programs like the Sistema Único de Salud (SUS), and provide basic health education. These activities align with Colombia’s national strategy to decentralize healthcare services and promote primary care accessibility.</w:t>
      </w:r>
    </w:p>
    <w:p>
      <w:pPr>
        <w:pStyle w:val="BodyText"/>
      </w:pPr>
      <w:r>
        <w:t xml:space="preserve">In</w:t>
      </w:r>
      <w:r>
        <w:t xml:space="preserve"> </w:t>
      </w:r>
      <w:r>
        <w:rPr>
          <w:bCs/>
          <w:b/>
        </w:rPr>
        <w:t xml:space="preserve">Colombia Medellín</w:t>
      </w:r>
      <w:r>
        <w:t xml:space="preserve">, pharmacists are also integral to addressing public health emergencies, such as outbreaks of infectious diseases or the increasing prevalence of non-communicable diseases (NCDs). During the COVID-19 pandemic, for instance, pharmacists in Medellín played a crucial role in disseminating accurate information about preventive measures, ensuring the availability of antiviral medications and personal protective equipment (PPE), and supporting telephonic consultations with patients. This adaptability highlights their capacity to respond to dynamic health crises while maintaining compliance with national health protocols.</w:t>
      </w:r>
    </w:p>
    <w:p>
      <w:pPr>
        <w:pStyle w:val="BodyText"/>
      </w:pPr>
      <w:r>
        <w:t xml:space="preserve">However, pharmacists in</w:t>
      </w:r>
      <w:r>
        <w:t xml:space="preserve"> </w:t>
      </w:r>
      <w:r>
        <w:rPr>
          <w:bCs/>
          <w:b/>
        </w:rPr>
        <w:t xml:space="preserve">Colombia Medellín</w:t>
      </w:r>
      <w:r>
        <w:t xml:space="preserve"> </w:t>
      </w:r>
      <w:r>
        <w:t xml:space="preserve">face significant challenges that hinder their ability to fulfill their potential as healthcare leaders. One major issue is the disparity in access to advanced pharmaceutical technologies and training resources between urban and rural areas of Antioquia. While Medellín benefits from modern pharmacies equipped with digital systems for prescription management, many surrounding municipalities lack infrastructure for efficient drug distribution. Additionally, pharmacists often encounter difficulties in coordinating with other healthcare professionals due to fragmented communication channels within the public health sector.</w:t>
      </w:r>
    </w:p>
    <w:p>
      <w:pPr>
        <w:pStyle w:val="BodyText"/>
      </w:pPr>
      <w:r>
        <w:t xml:space="preserve">Another challenge is the rising prevalence of counterfeit or substandard medications in informal markets, which can endanger patient safety. In Medellín, pharmacists must remain vigilant against such risks by adhering strictly to regulatory standards enforced by the Instituto Nacional de Vigilancia de Medicamentos y Alimentos (INVIMA). This requires continuous education on drug quality assurance and the ability to educate patients on recognizing safe medication sources.</w:t>
      </w:r>
    </w:p>
    <w:p>
      <w:pPr>
        <w:pStyle w:val="BodyText"/>
      </w:pPr>
      <w:r>
        <w:t xml:space="preserve">To address these challenges,</w:t>
      </w:r>
      <w:r>
        <w:t xml:space="preserve"> </w:t>
      </w:r>
      <w:r>
        <w:rPr>
          <w:bCs/>
          <w:b/>
        </w:rPr>
        <w:t xml:space="preserve">Colombia Medellín</w:t>
      </w:r>
      <w:r>
        <w:t xml:space="preserve"> </w:t>
      </w:r>
      <w:r>
        <w:t xml:space="preserve">must prioritize investments in pharmacovigilance programs, digital health platforms for prescription tracking, and interprofessional collaboration between pharmacists, physicians, and public health officials. For example, integrating pharmacists into primary care teams through the Modelos Integrados de Atención en Salud (MIAS) could enhance their role in chronic disease management and preventive care. Furthermore, expanding community pharmacy networks in underserved areas of Medellín would ensure that all residents have access to essential pharmaceutical services.</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Colombia Medellín</w:t>
      </w:r>
      <w:r>
        <w:t xml:space="preserve"> </w:t>
      </w:r>
      <w:r>
        <w:t xml:space="preserve">also plays a key role in promoting health literacy and addressing health disparities. Through initiatives such as free medication counseling sessions, workshops on safe drug use, and partnerships with schools and local organizations, pharmacists can empower communities to make informed healthcare decisions. In Medellín’s informal settlements (barrios), where poverty rates are high and health education is limited, these efforts are particularly impactful. Pharmacists here often act as educators on topics like maternal health, adolescent wellness, and the prevention of substance abuse.</w:t>
      </w:r>
    </w:p>
    <w:p>
      <w:pPr>
        <w:pStyle w:val="BodyText"/>
      </w:pPr>
      <w:r>
        <w:t xml:space="preserve">Looking forward, the academic community in</w:t>
      </w:r>
      <w:r>
        <w:t xml:space="preserve"> </w:t>
      </w:r>
      <w:r>
        <w:rPr>
          <w:bCs/>
          <w:b/>
        </w:rPr>
        <w:t xml:space="preserve">Colombia Medellín</w:t>
      </w:r>
      <w:r>
        <w:t xml:space="preserve"> </w:t>
      </w:r>
      <w:r>
        <w:t xml:space="preserve">must emphasize research and innovation to elevate the role of pharmacists in healthcare delivery. Universities such as Universidad de Antioquia (UdeA) and EAFIT University have already begun collaborating with local pharmacies to develop studies on drug utilization patterns, patient adherence, and cost-effective treatment models. These partnerships not only advance academic knowledge but also provide practical solutions tailored to Medellín’s unique healthcare needs.</w:t>
      </w:r>
    </w:p>
    <w:p>
      <w:pPr>
        <w:pStyle w:val="BodyText"/>
      </w:pPr>
      <w:r>
        <w:t xml:space="preserve">In conclusion, the</w:t>
      </w:r>
      <w:r>
        <w:t xml:space="preserve"> </w:t>
      </w:r>
      <w:r>
        <w:rPr>
          <w:bCs/>
          <w:b/>
        </w:rPr>
        <w:t xml:space="preserve">Pharmacist</w:t>
      </w:r>
      <w:r>
        <w:t xml:space="preserve"> </w:t>
      </w:r>
      <w:r>
        <w:t xml:space="preserve">in</w:t>
      </w:r>
      <w:r>
        <w:t xml:space="preserve"> </w:t>
      </w:r>
      <w:r>
        <w:rPr>
          <w:bCs/>
          <w:b/>
        </w:rPr>
        <w:t xml:space="preserve">Colombia Medellín</w:t>
      </w:r>
      <w:r>
        <w:t xml:space="preserve"> </w:t>
      </w:r>
      <w:r>
        <w:t xml:space="preserve">is a cornerstone of the region’s healthcare system, navigating complex challenges while contributing to public health through clinical care, education, and advocacy. By strengthening their integration into primary care networks, investing in training and infrastructure, and fostering interdisciplinary collaboration, Medellín can fully leverage the potential of pharmacists to improve health outcomes for all residents. This academic abstract underscores the urgent need for policy reforms and community engagement to ensure that pharmacists continue to serve as trusted healthcare providers in</w:t>
      </w:r>
      <w:r>
        <w:t xml:space="preserve"> </w:t>
      </w:r>
      <w:r>
        <w:rPr>
          <w:bCs/>
          <w:b/>
        </w:rPr>
        <w:t xml:space="preserve">Colombia Medellín</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Healthcare Delivery in Medellín, Colombia</dc:title>
  <dc:creator/>
  <dc:language>en</dc:language>
  <cp:keywords/>
  <dcterms:created xsi:type="dcterms:W3CDTF">2026-07-23T11:33:03Z</dcterms:created>
  <dcterms:modified xsi:type="dcterms:W3CDTF">2026-07-23T11:33:03Z</dcterms:modified>
</cp:coreProperties>
</file>

<file path=docProps/custom.xml><?xml version="1.0" encoding="utf-8"?>
<Properties xmlns="http://schemas.openxmlformats.org/officeDocument/2006/custom-properties" xmlns:vt="http://schemas.openxmlformats.org/officeDocument/2006/docPropsVTypes"/>
</file>