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5fc3c2609a430f9e4d1bc266627a1f61b311672"/>
    <w:p>
      <w:pPr>
        <w:pStyle w:val="Heading1"/>
      </w:pPr>
      <w:r>
        <w:t xml:space="preserve">The Role of the Pharmacist in Germany's Munich: An Abstract Academic Exploration</w:t>
      </w:r>
    </w:p>
    <w:p>
      <w:pPr>
        <w:pStyle w:val="FirstParagraph"/>
      </w:pPr>
      <w:r>
        <w:rPr>
          <w:bCs/>
          <w:b/>
        </w:rPr>
        <w:t xml:space="preserve">Abstract:</w:t>
      </w:r>
    </w:p>
    <w:p>
      <w:pPr>
        <w:pStyle w:val="BodyText"/>
      </w:pPr>
      <w:r>
        <w:t xml:space="preserve">This academic abstract provides a comprehensive analysis of the professional, regulatory, and societal role of pharmacists within the healthcare landscape of Germany’s Munich. As a hub for both traditional and cutting-edge medical practices, Munich presents unique challenges and opportunities for pharmacists operating in this dynamic environment. The document examines the educational pathways, legal frameworks, clinical responsibilities, public health contributions, and ethical considerations that define the practice of pharmacy in Germany’s third-largest city. By situating pharmacists within the broader context of Germany’s healthcare system—particularly in Bavaria—and focusing on Munich as a case study, this abstract underscores their critical function in ensuring patient safety, promoting medication adherence, and advancing public health outcomes.</w:t>
      </w:r>
    </w:p>
    <w:bookmarkStart w:id="20" w:name="X1e91c2a2a819dd3151d4b206568ec13f4c933d9"/>
    <w:p>
      <w:pPr>
        <w:pStyle w:val="Heading2"/>
      </w:pPr>
      <w:r>
        <w:t xml:space="preserve">Contextualizing the Pharmacist in Germany Munich</w:t>
      </w:r>
    </w:p>
    <w:p>
      <w:pPr>
        <w:pStyle w:val="FirstParagraph"/>
      </w:pPr>
      <w:r>
        <w:t xml:space="preserve">Germany’s healthcare system is renowned for its structured regulatory environment, and pharmacists play a pivotal role within this framework. In Munich, the responsibilities of pharmacists extend beyond dispensing medications to include patient counseling, medication review, and collaboration with physicians and other healthcare professionals. The city’s emphasis on innovation in medical research further positions pharmacists as key players in translating scientific advancements into clinical practice. This abstract explores how the unique socio-cultural dynamics of Munich—characterized by a blend of historical traditions and modern technological integration—affect the daily operations and professional expectations of pharmacists.</w:t>
      </w:r>
    </w:p>
    <w:bookmarkEnd w:id="20"/>
    <w:bookmarkStart w:id="21" w:name="X01b93fd79487e0968dc2bef2bdecb7bb1b9fdcb"/>
    <w:p>
      <w:pPr>
        <w:pStyle w:val="Heading2"/>
      </w:pPr>
      <w:r>
        <w:t xml:space="preserve">Educational and Professional Requirements for Pharmacists in Germany Munich</w:t>
      </w:r>
    </w:p>
    <w:p>
      <w:pPr>
        <w:pStyle w:val="FirstParagraph"/>
      </w:pPr>
      <w:r>
        <w:t xml:space="preserve">To practice as a pharmacist in Germany, including Munich, individuals must complete a rigorous academic program. The standard path involves obtaining a degree (Staatsexamen) from an accredited institution such as the University of Munich or the Bavarian Faculty of Pharmacy. This degree requires five years of study, culminating in state examinations that assess both theoretical knowledge and practical skills. Pharmacists in Munich must also register with the Apothekerkammer Bayern, a regional pharmacists’ chamber that oversees licensing and ethical standards.</w:t>
      </w:r>
    </w:p>
    <w:p>
      <w:pPr>
        <w:pStyle w:val="BodyText"/>
      </w:pPr>
      <w:r>
        <w:t xml:space="preserve">Munich’s pharmacists are further required to engage in continuous professional development (CPD) to stay abreast of evolving drug regulations, therapeutic guidelines, and patient safety protocols. This commitment to lifelong learning is reinforced by the city’s strong academic institutions, such as the Ludwig Maximilian University of Munich (LMU), which often collaborate with local pharmacies on research and training initiatives.</w:t>
      </w:r>
    </w:p>
    <w:bookmarkEnd w:id="21"/>
    <w:bookmarkStart w:id="22" w:name="Xfca901e2fed0ae387ddf3fd1fc88cc1adc92aa3"/>
    <w:p>
      <w:pPr>
        <w:pStyle w:val="Heading2"/>
      </w:pPr>
      <w:r>
        <w:t xml:space="preserve">Regulatory Framework Governing Pharmacists in Germany Munich</w:t>
      </w:r>
    </w:p>
    <w:p>
      <w:pPr>
        <w:pStyle w:val="FirstParagraph"/>
      </w:pPr>
      <w:r>
        <w:t xml:space="preserve">The practice of pharmacy in Germany is governed by the German Medicines Act (Arzneimittelgesetz, AMG) and complementary state-specific regulations. In Bavaria, pharmacists operating in Munich must adhere to stringent guidelines regarding drug storage, prescription validation, and patient confidentiality. The AMG mandates that pharmacists ensure the safe and appropriate use of medications while maintaining transparency with patients about potential side effects or interactions.</w:t>
      </w:r>
    </w:p>
    <w:p>
      <w:pPr>
        <w:pStyle w:val="BodyText"/>
      </w:pPr>
      <w:r>
        <w:t xml:space="preserve">Munich’s pharmacies are also subject to inspections by the Bavarian State Office for Health (Gesundheitsamt), which ensures compliance with both national and local regulations. Pharmacists in this region must be particularly vigilant regarding the distribution of controlled substances, such as opioids and stimulants, under strict legal oversight. This regulatory environment underscores the pharmacist’s role as a gatekeeper of public health in Munich.</w:t>
      </w:r>
    </w:p>
    <w:bookmarkEnd w:id="22"/>
    <w:bookmarkStart w:id="23" w:name="X90375fb04a1c98ed2742777c73971ba52be82b5"/>
    <w:p>
      <w:pPr>
        <w:pStyle w:val="Heading2"/>
      </w:pPr>
      <w:r>
        <w:t xml:space="preserve">Clinical Responsibilities and Public Health Contributions</w:t>
      </w:r>
    </w:p>
    <w:p>
      <w:pPr>
        <w:pStyle w:val="FirstParagraph"/>
      </w:pPr>
      <w:r>
        <w:t xml:space="preserve">Pharmacists in Munich serve as integral members of interdisciplinary healthcare teams, providing services that extend beyond medication dispensing. In community pharmacies, they are responsible for counseling patients on proper drug use, managing chronic conditions (e.g., diabetes or hypertension), and identifying potential adverse drug reactions. Within hospitals and clinics, pharmacists participate in medication management programs, ensuring dosage accuracy and minimizing errors.</w:t>
      </w:r>
    </w:p>
    <w:p>
      <w:pPr>
        <w:pStyle w:val="BodyText"/>
      </w:pPr>
      <w:r>
        <w:t xml:space="preserve">Munich’s pharmacists also contribute to public health initiatives such as vaccination drives, smoking cessation programs, and health screenings. For example, the city’s "Pharmazie für Gesundheit" (Pharmacy for Health) campaign leverages pharmacists’ expertise to promote preventive care and reduce the burden on primary healthcare providers.</w:t>
      </w:r>
    </w:p>
    <w:bookmarkEnd w:id="23"/>
    <w:bookmarkStart w:id="24" w:name="X75dfafed4844fb26038232ac866f99dd7257976"/>
    <w:p>
      <w:pPr>
        <w:pStyle w:val="Heading2"/>
      </w:pPr>
      <w:r>
        <w:t xml:space="preserve">Ethical Considerations in Pharmacy Practice</w:t>
      </w:r>
    </w:p>
    <w:p>
      <w:pPr>
        <w:pStyle w:val="FirstParagraph"/>
      </w:pPr>
      <w:r>
        <w:t xml:space="preserve">Ethics form a cornerstone of pharmacy practice in Germany, particularly in Munich. Pharmacists are bound by codes of conduct that emphasize patient autonomy, informed consent, and confidentiality. In situations involving conflicting ethical principles—such as honoring a patient’s request for a medication that may pose risks—the pharmacist must balance legal obligations with clinical judgment.</w:t>
      </w:r>
    </w:p>
    <w:p>
      <w:pPr>
        <w:pStyle w:val="BodyText"/>
      </w:pPr>
      <w:r>
        <w:t xml:space="preserve">Additionally, pharmacists in Munich face ethical challenges related to the commercialization of pharmaceuticals. While they are permitted to sell over-the-counter medications and health products, they must avoid conflicts of interest by prioritizing patient welfare over profit. This ethical imperative is reinforced through ongoing training programs offered by professional organizations such as the German Pharmacists’ Association (Deutsche Apothekerinnen- und Apotheker-Vereinigung, DAAV).</w:t>
      </w:r>
    </w:p>
    <w:bookmarkEnd w:id="24"/>
    <w:bookmarkStart w:id="25" w:name="X280f8dad9d6a09b8f7abedd5cbd78ab42999558"/>
    <w:p>
      <w:pPr>
        <w:pStyle w:val="Heading2"/>
      </w:pPr>
      <w:r>
        <w:t xml:space="preserve">Future Trends and Challenges for Pharmacists in Germany Munich</w:t>
      </w:r>
    </w:p>
    <w:p>
      <w:pPr>
        <w:pStyle w:val="FirstParagraph"/>
      </w:pPr>
      <w:r>
        <w:t xml:space="preserve">The evolving healthcare landscape in Germany presents both opportunities and challenges for pharmacists in Munich. The rise of digital health technologies, such as electronic prescriptions (e-Rezept) and AI-driven drug interaction tools, is transforming traditional pharmacy workflows. However, these innovations also demand new competencies, including data literacy and proficiency in telepharmacy services.</w:t>
      </w:r>
    </w:p>
    <w:p>
      <w:pPr>
        <w:pStyle w:val="BodyText"/>
      </w:pPr>
      <w:r>
        <w:t xml:space="preserve">Demographic shifts—such as an aging population with complex medication regimens—and the growing prevalence of chronic diseases further amplify the need for pharmacists to adopt patient-centered approaches. In Munich, this has led to increased collaboration between pharmacists and general practitioners, as well as expanded roles in home healthcare settings.</w:t>
      </w:r>
    </w:p>
    <w:bookmarkEnd w:id="25"/>
    <w:bookmarkStart w:id="26" w:name="conclusion"/>
    <w:p>
      <w:pPr>
        <w:pStyle w:val="Heading2"/>
      </w:pPr>
      <w:r>
        <w:t xml:space="preserve">Conclusion</w:t>
      </w:r>
    </w:p>
    <w:p>
      <w:pPr>
        <w:pStyle w:val="FirstParagraph"/>
      </w:pPr>
      <w:r>
        <w:t xml:space="preserve">In summary, the pharmacist occupies a vital position within Germany’s healthcare system, particularly in the culturally and medically dynamic city of Munich. This academic abstract highlights their multifaceted role in ensuring patient safety, advancing public health initiatives, and navigating an increasingly complex regulatory environment. As Munich continues to evolve as a center for medical innovation and global healthcare collaboration, pharmacists will remain indispensable partners in delivering high-quality, ethical care to the community.</w:t>
      </w:r>
    </w:p>
    <w:p>
      <w:pPr>
        <w:pStyle w:val="BodyText"/>
      </w:pPr>
      <w:r>
        <w:rPr>
          <w:iCs/>
          <w:i/>
        </w:rPr>
        <w:t xml:space="preserve">Keywords: Abstract academic; Pharmacist; Germany Munich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Pharmacist in Germany Munich</dc:title>
  <dc:creator/>
  <dc:language>en</dc:language>
  <cp:keywords/>
  <dcterms:created xsi:type="dcterms:W3CDTF">2026-05-03T03:40:04Z</dcterms:created>
  <dcterms:modified xsi:type="dcterms:W3CDTF">2026-05-03T03:40:04Z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