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a0a0226f85e4350a38c20d3515d9bb398822e45"/>
    <w:p>
      <w:pPr>
        <w:pStyle w:val="Heading1"/>
      </w:pPr>
      <w:r>
        <w:t xml:space="preserve">Abstract Academic Document: The Role of Pharmacists in Myanmar Yangon</w:t>
      </w:r>
    </w:p>
    <w:p>
      <w:pPr>
        <w:pStyle w:val="FirstParagraph"/>
      </w:pPr>
      <w:r>
        <w:rPr>
          <w:bCs/>
          <w:b/>
        </w:rPr>
        <w:t xml:space="preserve">Abstract:</w:t>
      </w:r>
    </w:p>
    <w:p>
      <w:pPr>
        <w:pStyle w:val="BodyText"/>
      </w:pPr>
      <w:r>
        <w:t xml:space="preserve">In the dynamic healthcare landscape of Myanmar, particularly within the bustling urban center of Yangon, pharmacists occupy a pivotal role in ensuring public health safety and effective medication management. This abstract academic document explores the multifaceted responsibilities, challenges, and opportunities faced by pharmacists in Yangon, emphasizing their significance as healthcare professionals in a rapidly evolving socio-economic environment. The study underscores how pharmacists contribute to both clinical and community-based healthcare delivery systems in Myanmar, with a particular focus on Yangon’s unique urban context.</w:t>
      </w:r>
    </w:p>
    <w:bookmarkStart w:id="20" w:name="introduction"/>
    <w:p>
      <w:pPr>
        <w:pStyle w:val="Heading2"/>
      </w:pPr>
      <w:r>
        <w:t xml:space="preserve">1. Introduction</w:t>
      </w:r>
    </w:p>
    <w:p>
      <w:pPr>
        <w:pStyle w:val="FirstParagraph"/>
      </w:pPr>
      <w:r>
        <w:t xml:space="preserve">The role of pharmacists has transcended traditional boundaries, moving beyond the mere dispensing of medications to encompass patient counseling, medication therapy management (MTM), and public health advocacy. In Myanmar, where healthcare infrastructure is undergoing significant transformation, pharmacists in Yangon—a city characterized by its dense population and diverse socioeconomic strata—play a critical role in addressing both routine and complex medical needs. This document aims to provide an academic overview of the pharmacist’s contributions to healthcare in Myanmar Yangon, highlighting their adaptability to local challenges while aligning with global pharmacological standards.</w:t>
      </w:r>
    </w:p>
    <w:bookmarkEnd w:id="20"/>
    <w:bookmarkStart w:id="21" w:name="X849832736a47e505b564fff21fe0d8c2803fc04"/>
    <w:p>
      <w:pPr>
        <w:pStyle w:val="Heading2"/>
      </w:pPr>
      <w:r>
        <w:t xml:space="preserve">2. The Role of Pharmacists in Myanmar Yangon</w:t>
      </w:r>
    </w:p>
    <w:p>
      <w:pPr>
        <w:pStyle w:val="FirstParagraph"/>
      </w:pPr>
      <w:r>
        <w:t xml:space="preserve">Pharmacists in Yangon are integral to both public and private healthcare sectors. Their responsibilities include:</w:t>
      </w:r>
    </w:p>
    <w:p>
      <w:pPr>
        <w:numPr>
          <w:ilvl w:val="0"/>
          <w:numId w:val="1001"/>
        </w:numPr>
        <w:pStyle w:val="Compact"/>
      </w:pPr>
      <w:r>
        <w:rPr>
          <w:bCs/>
          <w:b/>
        </w:rPr>
        <w:t xml:space="preserve">Clinical Services:</w:t>
      </w:r>
      <w:r>
        <w:t xml:space="preserve"> </w:t>
      </w:r>
      <w:r>
        <w:t xml:space="preserve">Providing expert advice on drug interactions, dosages, and adverse effects.</w:t>
      </w:r>
    </w:p>
    <w:p>
      <w:pPr>
        <w:numPr>
          <w:ilvl w:val="0"/>
          <w:numId w:val="1001"/>
        </w:numPr>
        <w:pStyle w:val="Compact"/>
      </w:pPr>
      <w:r>
        <w:rPr>
          <w:bCs/>
          <w:b/>
        </w:rPr>
        <w:t xml:space="preserve">Patient Counseling:</w:t>
      </w:r>
      <w:r>
        <w:t xml:space="preserve"> </w:t>
      </w:r>
      <w:r>
        <w:t xml:space="preserve">Educating patients on proper medication adherence and self-care practices.</w:t>
      </w:r>
    </w:p>
    <w:p>
      <w:pPr>
        <w:numPr>
          <w:ilvl w:val="0"/>
          <w:numId w:val="1001"/>
        </w:numPr>
        <w:pStyle w:val="Compact"/>
      </w:pPr>
      <w:r>
        <w:rPr>
          <w:bCs/>
          <w:b/>
        </w:rPr>
        <w:t xml:space="preserve">Public Health Initiatives:</w:t>
      </w:r>
      <w:r>
        <w:t xml:space="preserve"> </w:t>
      </w:r>
      <w:r>
        <w:t xml:space="preserve">Participating in vaccination drives, health screenings, and disease prevention campaigns tailored to Yangon’s population needs.</w:t>
      </w:r>
    </w:p>
    <w:p>
      <w:pPr>
        <w:numPr>
          <w:ilvl w:val="0"/>
          <w:numId w:val="1001"/>
        </w:numPr>
        <w:pStyle w:val="Compact"/>
      </w:pPr>
      <w:r>
        <w:rPr>
          <w:bCs/>
          <w:b/>
        </w:rPr>
        <w:t xml:space="preserve">Retail Pharmacy Management:</w:t>
      </w:r>
      <w:r>
        <w:t xml:space="preserve"> </w:t>
      </w:r>
      <w:r>
        <w:t xml:space="preserve">Ensuring the availability of essential medicines and maintaining compliance with regulatory standards.</w:t>
      </w:r>
    </w:p>
    <w:p>
      <w:pPr>
        <w:pStyle w:val="FirstParagraph"/>
      </w:pPr>
      <w:r>
        <w:t xml:space="preserve">In Yangon, where access to primary healthcare services can be uneven, pharmacists often act as the first point of contact for many patients. This role is particularly critical in underserved neighborhoods, where pharmacists bridge gaps in healthcare delivery by offering affordable and accessible solutions.</w:t>
      </w:r>
    </w:p>
    <w:bookmarkEnd w:id="21"/>
    <w:bookmarkStart w:id="22" w:name="X6550748e1b45cbc73bb18d419ed712e3c9a091e"/>
    <w:p>
      <w:pPr>
        <w:pStyle w:val="Heading2"/>
      </w:pPr>
      <w:r>
        <w:t xml:space="preserve">3. Challenges Faced by Pharmacists in Myanmar Yangon</w:t>
      </w:r>
    </w:p>
    <w:p>
      <w:pPr>
        <w:pStyle w:val="FirstParagraph"/>
      </w:pPr>
      <w:r>
        <w:t xml:space="preserve">Despite their vital contributions, pharmacists in Yangon encounter several challenges that impact their ability to fulfill their roles effectively:</w:t>
      </w:r>
    </w:p>
    <w:p>
      <w:pPr>
        <w:numPr>
          <w:ilvl w:val="0"/>
          <w:numId w:val="1002"/>
        </w:numPr>
        <w:pStyle w:val="Compact"/>
      </w:pPr>
      <w:r>
        <w:rPr>
          <w:bCs/>
          <w:b/>
        </w:rPr>
        <w:t xml:space="preserve">Regulatory and Legal Barriers:</w:t>
      </w:r>
      <w:r>
        <w:t xml:space="preserve"> </w:t>
      </w:r>
      <w:r>
        <w:t xml:space="preserve">Inconsistent enforcement of pharmaceutical laws and guidelines in Myanmar may hinder pharmacists’ efforts to ensure medication safety.</w:t>
      </w:r>
    </w:p>
    <w:p>
      <w:pPr>
        <w:numPr>
          <w:ilvl w:val="0"/>
          <w:numId w:val="1002"/>
        </w:numPr>
        <w:pStyle w:val="Compact"/>
      </w:pPr>
      <w:r>
        <w:rPr>
          <w:bCs/>
          <w:b/>
        </w:rPr>
        <w:t xml:space="preserve">Limited Resources:</w:t>
      </w:r>
      <w:r>
        <w:t xml:space="preserve"> </w:t>
      </w:r>
      <w:r>
        <w:t xml:space="preserve">Many pharmacies in Yangon operate with insufficient funding, outdated equipment, or inadequate staffing, which compromises service quality.</w:t>
      </w:r>
    </w:p>
    <w:p>
      <w:pPr>
        <w:numPr>
          <w:ilvl w:val="0"/>
          <w:numId w:val="1002"/>
        </w:numPr>
        <w:pStyle w:val="Compact"/>
      </w:pPr>
      <w:r>
        <w:rPr>
          <w:bCs/>
          <w:b/>
        </w:rPr>
        <w:t xml:space="preserve">Cultural and Linguistic Diversity:</w:t>
      </w:r>
      <w:r>
        <w:t xml:space="preserve"> </w:t>
      </w:r>
      <w:r>
        <w:t xml:space="preserve">Yangon’s population includes individuals from various ethnic backgrounds and linguistic groups, requiring pharmacists to navigate complex communication barriers.</w:t>
      </w:r>
    </w:p>
    <w:p>
      <w:pPr>
        <w:numPr>
          <w:ilvl w:val="0"/>
          <w:numId w:val="1002"/>
        </w:numPr>
        <w:pStyle w:val="Compact"/>
      </w:pPr>
      <w:r>
        <w:rPr>
          <w:bCs/>
          <w:b/>
        </w:rPr>
        <w:t xml:space="preserve">Rapid Urbanization:</w:t>
      </w:r>
      <w:r>
        <w:t xml:space="preserve"> </w:t>
      </w:r>
      <w:r>
        <w:t xml:space="preserve">The influx of migrants into Yangon has increased demand for healthcare services, straining existing resources and infrastructure.</w:t>
      </w:r>
    </w:p>
    <w:p>
      <w:pPr>
        <w:pStyle w:val="FirstParagraph"/>
      </w:pPr>
      <w:r>
        <w:t xml:space="preserve">These challenges are compounded by the broader socio-economic context of Myanmar, where healthcare funding remains a priority for governmental and non-governmental organizations (NGOs). Pharmacists in Yangon must also contend with the dual pressures of commercial interests in retail pharmacies and the ethical imperative to prioritize patient welfare.</w:t>
      </w:r>
    </w:p>
    <w:bookmarkEnd w:id="22"/>
    <w:bookmarkStart w:id="23" w:name="X49d77ac4ba4bee7387a4feb4de11c3797604981"/>
    <w:p>
      <w:pPr>
        <w:pStyle w:val="Heading2"/>
      </w:pPr>
      <w:r>
        <w:t xml:space="preserve">4. Opportunities for Pharmacists in Myanmar Yangon</w:t>
      </w:r>
    </w:p>
    <w:p>
      <w:pPr>
        <w:pStyle w:val="FirstParagraph"/>
      </w:pPr>
      <w:r>
        <w:t xml:space="preserve">The evolving healthcare landscape in Myanmar presents several opportunities for pharmacists to expand their impact:</w:t>
      </w:r>
    </w:p>
    <w:p>
      <w:pPr>
        <w:numPr>
          <w:ilvl w:val="0"/>
          <w:numId w:val="1003"/>
        </w:numPr>
        <w:pStyle w:val="Compact"/>
      </w:pPr>
      <w:r>
        <w:rPr>
          <w:bCs/>
          <w:b/>
        </w:rPr>
        <w:t xml:space="preserve">Integration with Digital Health Technologies:</w:t>
      </w:r>
      <w:r>
        <w:t xml:space="preserve"> </w:t>
      </w:r>
      <w:r>
        <w:t xml:space="preserve">Adoption of e-prescription systems, telepharmacy services, and mobile health applications can enhance medication management and patient outreach in Yangon.</w:t>
      </w:r>
    </w:p>
    <w:p>
      <w:pPr>
        <w:numPr>
          <w:ilvl w:val="0"/>
          <w:numId w:val="1003"/>
        </w:numPr>
        <w:pStyle w:val="Compact"/>
      </w:pPr>
      <w:r>
        <w:rPr>
          <w:bCs/>
          <w:b/>
        </w:rPr>
        <w:t xml:space="preserve">Collaboration with Healthcare Professionals:</w:t>
      </w:r>
      <w:r>
        <w:t xml:space="preserve"> </w:t>
      </w:r>
      <w:r>
        <w:t xml:space="preserve">Strengthening partnerships between pharmacists, physicians, and nurses can improve multidisciplinary care for chronic diseases such as diabetes and hypertension.</w:t>
      </w:r>
    </w:p>
    <w:p>
      <w:pPr>
        <w:numPr>
          <w:ilvl w:val="0"/>
          <w:numId w:val="1003"/>
        </w:numPr>
        <w:pStyle w:val="Compact"/>
      </w:pPr>
      <w:r>
        <w:rPr>
          <w:bCs/>
          <w:b/>
        </w:rPr>
        <w:t xml:space="preserve">Educational Advancement:</w:t>
      </w:r>
      <w:r>
        <w:t xml:space="preserve"> </w:t>
      </w:r>
      <w:r>
        <w:t xml:space="preserve">Pursuing advanced training in clinical pharmacy or public health can equip pharmacists with specialized skills to address Yangon’s unique healthcare challenges.</w:t>
      </w:r>
    </w:p>
    <w:p>
      <w:pPr>
        <w:numPr>
          <w:ilvl w:val="0"/>
          <w:numId w:val="1003"/>
        </w:numPr>
        <w:pStyle w:val="Compact"/>
      </w:pPr>
      <w:r>
        <w:rPr>
          <w:bCs/>
          <w:b/>
        </w:rPr>
        <w:t xml:space="preserve">Community Engagement:</w:t>
      </w:r>
      <w:r>
        <w:t xml:space="preserve"> </w:t>
      </w:r>
      <w:r>
        <w:t xml:space="preserve">Pharmacists can lead initiatives such as drug awareness campaigns, health education workshops, and community-based research projects tailored to Yangon’s demographic needs.</w:t>
      </w:r>
    </w:p>
    <w:p>
      <w:pPr>
        <w:pStyle w:val="FirstParagraph"/>
      </w:pPr>
      <w:r>
        <w:t xml:space="preserve">These opportunities are particularly relevant in a city like Yangon, where innovation and adaptability are essential for addressing the healthcare demands of a growing urban population.</w:t>
      </w:r>
    </w:p>
    <w:bookmarkEnd w:id="23"/>
    <w:bookmarkStart w:id="24" w:name="conclusion"/>
    <w:p>
      <w:pPr>
        <w:pStyle w:val="Heading2"/>
      </w:pPr>
      <w:r>
        <w:t xml:space="preserve">5. Conclusion</w:t>
      </w:r>
    </w:p>
    <w:p>
      <w:pPr>
        <w:pStyle w:val="FirstParagraph"/>
      </w:pPr>
      <w:r>
        <w:t xml:space="preserve">The role of pharmacists in Myanmar Yangon is indispensable to the health and well-being of its citizens. As key stakeholders in both clinical and community healthcare, pharmacists must navigate a complex interplay of regulatory, economic, and cultural factors while striving to deliver equitable care. This abstract academic document highlights the need for continued investment in pharmacist education, infrastructure development, and policy reforms to ensure that pharmacists in Yangon can fulfill their potential as guardians of public health. By leveraging opportunities such as digital innovation and community collaboration, pharmacists can strengthen Myanmar’s healthcare system and contribute meaningfully to the Sustainable Development Goals (SDGs) in the region.</w:t>
      </w:r>
    </w:p>
    <w:p>
      <w:pPr>
        <w:pStyle w:val="BodyText"/>
      </w:pPr>
      <w:r>
        <w:rPr>
          <w:iCs/>
          <w:i/>
        </w:rPr>
        <w:t xml:space="preserve">Keywords: Abstract academic, Pharmacist, Myanmar Yangon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Myanmar Yangon</dc:title>
  <dc:creator/>
  <dc:language>en</dc:language>
  <cp:keywords/>
  <dcterms:created xsi:type="dcterms:W3CDTF">2026-05-02T13:49:35Z</dcterms:created>
  <dcterms:modified xsi:type="dcterms:W3CDTF">2026-05-02T13:49:35Z</dcterms:modified>
</cp:coreProperties>
</file>

<file path=docProps/custom.xml><?xml version="1.0" encoding="utf-8"?>
<Properties xmlns="http://schemas.openxmlformats.org/officeDocument/2006/custom-properties" xmlns:vt="http://schemas.openxmlformats.org/officeDocument/2006/docPropsVTypes"/>
</file>