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Contemporary</w:t>
      </w:r>
      <w:r>
        <w:t xml:space="preserve"> </w:t>
      </w:r>
      <w:r>
        <w:t xml:space="preserve">Healthcare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9422a07cd5361381f286d4fb43fe74aed603b8f"/>
    <w:p>
      <w:pPr>
        <w:pStyle w:val="Heading1"/>
      </w:pPr>
      <w:r>
        <w:t xml:space="preserve">Abstract Academic: The Role of the Pharmacist in Contemporary Healthcare in Russia, Moscow</w:t>
      </w:r>
    </w:p>
    <w:p>
      <w:pPr>
        <w:pStyle w:val="FirstParagraph"/>
      </w:pPr>
      <w:r>
        <w:t xml:space="preserve">In recent decades, the evolving healthcare landscape of Russia has underscored the critical role played by pharmacists as pivotal members of interdisciplinary medical teams. This abstract academic document examines the multifaceted contributions of pharmacists within Moscow’s healthcare system, emphasizing their significance amid demographic challenges, technological advancements, and regulatory frameworks unique to Russia. The analysis is contextualized within the socio-economic and cultural dynamics of Moscow, a city that serves as a hub for pharmaceutical innovation and policy implementation in the Russian Federation.</w:t>
      </w:r>
    </w:p>
    <w:p>
      <w:pPr>
        <w:pStyle w:val="BodyText"/>
      </w:pPr>
      <w:r>
        <w:t xml:space="preserve">Pharmacists in Russia are no longer confined to dispensing medications; their responsibilities have expanded to encompass patient counseling, drug safety monitoring, clinical research participation, and public health education. In Moscow—a city with over 13 million inhabitants—the demand for qualified pharmacists has surged due to an aging population, rising chronic disease prevalence (such as cardiovascular conditions and diabetes), and the need for equitable access to pharmaceutical care across diverse socio-economic strata. This document highlights how pharmacists in Moscow navigate these challenges while adhering to federal regulations set by the Ministry of Health of Russia and local policies governing pharmacy operations.</w:t>
      </w:r>
    </w:p>
    <w:p>
      <w:pPr>
        <w:pStyle w:val="BodyText"/>
      </w:pPr>
      <w:r>
        <w:t xml:space="preserve">The academic exploration begins with an overview of the educational prerequisites for pharmacists in Russia. To practice legally, individuals must graduate from a state-accredited pharmaceutical university, such as the Moscow State University of Medicine and Dentistry or the Russian State Medical University. These institutions emphasize both clinical and theoretical training, ensuring that pharmacists are proficient in compounding medications, interpreting prescription instructions, and adhering to the Federal Law on Circulation of Medicinal Products. Furthermore, continuous professional development is mandated by regulatory bodies like Rospotrebnadzor (Federal Service for Surveillance on Consumer Rights Protection and Human Welfare), reflecting Moscow’s commitment to maintaining high standards in pharmaceutical practice.</w:t>
      </w:r>
    </w:p>
    <w:p>
      <w:pPr>
        <w:pStyle w:val="BodyText"/>
      </w:pPr>
      <w:r>
        <w:t xml:space="preserve">A key aspect of this study is the pharmacist’s role in addressing public health crises, such as the opioid epidemic and the proliferation of counterfeit drugs. In Moscow, pharmacists are trained to detect irregularities in medication quality and report suspected violations to law enforcement. Their expertise is also vital during disease outbreaks, where they ensure rapid distribution of vaccines and antiviral medications while educating the public on infection control measures. This responsibility aligns with Russia’s national strategy for pandemic preparedness, which places pharmacists at the forefront of community health interventions.</w:t>
      </w:r>
    </w:p>
    <w:p>
      <w:pPr>
        <w:pStyle w:val="BodyText"/>
      </w:pPr>
      <w:r>
        <w:t xml:space="preserve">Another critical domain explored is the integration of digital technologies in Moscow’s pharmacies. The city has been a pioneer in adopting electronic prescriptions, telepharmacy services, and AI-driven medication management systems. These innovations have improved efficiency in dispensing drugs but also require pharmacists to acquire new competencies, such as data security protocols and patient privacy compliance under Russia’s Federal Law on Personal Data. The document analyzes how Moscow-based pharmacists balance technological adoption with personalized patient care, ensuring that digital tools enhance rather than undermine the human element of pharmaceutical practice.</w:t>
      </w:r>
    </w:p>
    <w:p>
      <w:pPr>
        <w:pStyle w:val="BodyText"/>
      </w:pPr>
      <w:r>
        <w:t xml:space="preserve">The socio-cultural context of Moscow further shapes the pharmacist’s role. In a society where trust in medical professionals is often influenced by historical and political factors, pharmacists must navigate cultural nuances to foster patient adherence to treatment plans. For instance, studies indicate that Russian patients frequently seek second opinions or delay medication use due to skepticism about pharmaceutical companies or distrust in government healthcare policies. Pharmacists in Moscow are increasingly trained to address these concerns through culturally sensitive communication strategies, emphasizing transparency and evidence-based practices.</w:t>
      </w:r>
    </w:p>
    <w:p>
      <w:pPr>
        <w:pStyle w:val="BodyText"/>
      </w:pPr>
      <w:r>
        <w:t xml:space="preserve">Moreover, the document underscores the pharmacist’s role in advancing pharmacovigilance—the monitoring of adverse drug reactions (ADRs) and their reporting to national databases. In Moscow, pharmacists collaborate with the Russian Federal Service for Surveillance on Consumer Rights Protection to track ADRs, contributing to safer medication use nationwide. This collaboration is particularly crucial given the high prevalence of polypharmacy among elderly patients in urban centers like Moscow.</w:t>
      </w:r>
    </w:p>
    <w:p>
      <w:pPr>
        <w:pStyle w:val="BodyText"/>
      </w:pPr>
      <w:r>
        <w:t xml:space="preserve">Despite their contributions, pharmacists in Russia face unique challenges. These include managing shortages of essential medications due to import restrictions or supply chain disruptions, as well as addressing disparities in access between Moscow’s affluent districts and underserved areas. The abstract also critiques the limited public awareness of pharmacists’ expanded roles, which can lead to underutilization of their expertise for non-medication-related health issues.</w:t>
      </w:r>
    </w:p>
    <w:p>
      <w:pPr>
        <w:pStyle w:val="BodyText"/>
      </w:pPr>
      <w:r>
        <w:t xml:space="preserve">Looking ahead, the study advocates for policy reforms that elevate the pharmacist’s status within Russia’s healthcare hierarchy. Recommendations include increasing funding for pharmaceutical education in Moscow, expanding telepharmacy networks to rural regions connected to the capital, and fostering partnerships between academic institutions and industry stakeholders to drive innovation. By doing so, Moscow can serve as a model for other Russian cities in optimizing pharmaceutical care while aligning with global health standards.</w:t>
      </w:r>
    </w:p>
    <w:p>
      <w:pPr>
        <w:pStyle w:val="BodyText"/>
      </w:pPr>
      <w:r>
        <w:t xml:space="preserve">In conclusion, this abstract academic document underscores the indispensable role of pharmacists in Russia’s healthcare system, with particular focus on their contributions to Moscow’s public health infrastructure. Through rigorous education, technological adaptation, and cultural sensitivity, pharmacists in Moscow exemplify how interdisciplinary collaboration can address both local and national healthcare challenges. As Russia continues to modernize its medical landscape, the pharmacist’s evolving role remains central to achieving equitable and sustainable healthcare outcomes.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Pharmacist in Contemporary Healthcare in Russia, Moscow</dc:title>
  <dc:creator/>
  <dc:language>en</dc:language>
  <cp:keywords/>
  <dcterms:created xsi:type="dcterms:W3CDTF">2026-07-21T16:24:37Z</dcterms:created>
  <dcterms:modified xsi:type="dcterms:W3CDTF">2026-07-21T16:24:37Z</dcterms:modified>
</cp:coreProperties>
</file>

<file path=docProps/custom.xml><?xml version="1.0" encoding="utf-8"?>
<Properties xmlns="http://schemas.openxmlformats.org/officeDocument/2006/custom-properties" xmlns:vt="http://schemas.openxmlformats.org/officeDocument/2006/docPropsVTypes"/>
</file>