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ff758275f3cba9e38393b058391d59ee08cc27"/>
    <w:p>
      <w:pPr>
        <w:pStyle w:val="Heading1"/>
      </w:pPr>
      <w:r>
        <w:t xml:space="preserve">Abstract Academic Document: The Role and Evolution of the Pharmacist Profession in Spain Madrid</w:t>
      </w:r>
    </w:p>
    <w:p>
      <w:pPr>
        <w:pStyle w:val="FirstParagraph"/>
      </w:pPr>
      <w:r>
        <w:t xml:space="preserve">This abstract academic document provides a comprehensive overview of the pharmacist profession within the context of Spain, with a specific focus on Madrid. As one of Europe's most influential urban centers, Madrid serves as a critical hub for healthcare innovation, policy development, and professional practice in pharmacy. The evolving role of pharmacists in this region reflects broader trends in global healthcare systems while maintaining unique characteristics shaped by Spanish legislation, cultural norms, and institutional frameworks.</w:t>
      </w:r>
    </w:p>
    <w:bookmarkStart w:id="20" w:name="introduction"/>
    <w:p>
      <w:pPr>
        <w:pStyle w:val="Heading2"/>
      </w:pPr>
      <w:r>
        <w:t xml:space="preserve">Introduction</w:t>
      </w:r>
    </w:p>
    <w:p>
      <w:pPr>
        <w:pStyle w:val="FirstParagraph"/>
      </w:pPr>
      <w:r>
        <w:t xml:space="preserve">The pharmacist profession has undergone significant transformation over the past three decades, transitioning from a primarily dispensing role to a multifaceted healthcare provider. In Spain Madrid, this evolution is particularly pronounced due to the region's centralized healthcare infrastructure, high population density, and advanced medical research institutions. Madrid’s pharmaceutical sector is characterized by a blend of public and private pharmacies, with pharmacists playing pivotal roles in chronic disease management, patient education, and medication safety. This document explores the historical development of the pharmacist profession in Spain Madrid, current professional practices, challenges faced by pharmacists in urban settings, and future prospects for their role in integrated healthcare systems.</w:t>
      </w:r>
    </w:p>
    <w:bookmarkEnd w:id="20"/>
    <w:bookmarkStart w:id="21" w:name="Xccf9ec6478659a506c2de3e27dd7b4d3cfa45e7"/>
    <w:p>
      <w:pPr>
        <w:pStyle w:val="Heading2"/>
      </w:pPr>
      <w:r>
        <w:t xml:space="preserve">The Evolution of the Pharmacist Profession in Spain</w:t>
      </w:r>
    </w:p>
    <w:p>
      <w:pPr>
        <w:pStyle w:val="FirstParagraph"/>
      </w:pPr>
      <w:r>
        <w:t xml:space="preserve">Spain’s pharmaceutical system has been shaped by legal frameworks established since the 1980s, when the country transitioned to a decentralized model of healthcare governance. Madrid, as the capital and home to national health authorities such as the Ministry of Health and Social Policy, has played a central role in shaping these policies. Pharmacists in Spain are licensed professionals (Farmacéuticos) who must complete a five-year university degree (Grado en Farmacia) followed by state exams administered by the Spanish Ministry of Education. Continuing education and specialization are mandatory for career advancement, reflecting the profession's commitment to lifelong learning.</w:t>
      </w:r>
    </w:p>
    <w:p>
      <w:pPr>
        <w:pStyle w:val="BodyText"/>
      </w:pPr>
      <w:r>
        <w:t xml:space="preserve">In Madrid, pharmacists operate within a dual system of public and private healthcare. Public pharmacies provide essential services at subsidized rates under Spain’s National Health System (Sistema Nacional de Salud), while private pharmacies offer additional services such as personalized medication reviews and complementary therapies. The integration of pharmacists into primary care teams has been a key initiative in Madrid, with policies encouraging collaboration between physicians, nurses, and pharmacists to improve patient outcomes.</w:t>
      </w:r>
    </w:p>
    <w:bookmarkEnd w:id="21"/>
    <w:bookmarkStart w:id="22" w:name="professional-roles-and-responsibilities"/>
    <w:p>
      <w:pPr>
        <w:pStyle w:val="Heading2"/>
      </w:pPr>
      <w:r>
        <w:t xml:space="preserve">Professional Roles and Responsibilities</w:t>
      </w:r>
    </w:p>
    <w:p>
      <w:pPr>
        <w:pStyle w:val="FirstParagraph"/>
      </w:pPr>
      <w:r>
        <w:t xml:space="preserve">Pharmacists in Spain Madrid are entrusted with a wide range of responsibilities that extend beyond dispensing medications. These include:</w:t>
      </w:r>
    </w:p>
    <w:p>
      <w:pPr>
        <w:numPr>
          <w:ilvl w:val="0"/>
          <w:numId w:val="1001"/>
        </w:numPr>
        <w:pStyle w:val="Compact"/>
      </w:pPr>
      <w:r>
        <w:t xml:space="preserve">Medication Therapy Management (MTM):** Pharmacists provide guidance on drug interactions, adherence, and dosing regimens for patients with chronic conditions such as diabetes, hypertension, and asthma.</w:t>
      </w:r>
    </w:p>
    <w:p>
      <w:pPr>
        <w:numPr>
          <w:ilvl w:val="0"/>
          <w:numId w:val="1001"/>
        </w:numPr>
        <w:pStyle w:val="Compact"/>
      </w:pPr>
      <w:r>
        <w:t xml:space="preserve">Public Health Initiatives:** They participate in vaccination campaigns, health screenings (e.g., cholesterol checks), and preventive care programs supported by Madrid’s regional government.</w:t>
      </w:r>
    </w:p>
    <w:p>
      <w:pPr>
        <w:numPr>
          <w:ilvl w:val="0"/>
          <w:numId w:val="1001"/>
        </w:numPr>
        <w:pStyle w:val="Compact"/>
      </w:pPr>
      <w:r>
        <w:t xml:space="preserve">Regulatory Compliance:** Pharmacists ensure adherence to Spanish pharmaceutical laws (Ley 25/1980) and EU directives regarding drug safety, labeling, and prescription practices.</w:t>
      </w:r>
    </w:p>
    <w:p>
      <w:pPr>
        <w:numPr>
          <w:ilvl w:val="0"/>
          <w:numId w:val="1001"/>
        </w:numPr>
        <w:pStyle w:val="Compact"/>
      </w:pPr>
      <w:r>
        <w:t xml:space="preserve">Research and Innovation:** Madrid’s universities (e.g., Universidad Complutense de Madrid) collaborate with pharmacists on clinical trials, drug development, and digital health technologies.</w:t>
      </w:r>
    </w:p>
    <w:p>
      <w:pPr>
        <w:pStyle w:val="FirstParagraph"/>
      </w:pPr>
      <w:r>
        <w:t xml:space="preserve">Notably, the rise of telepharmacy services in Madrid during the COVID-19 pandemic highlighted the adaptability of pharmacists. Remote consultations for medication reviews and home delivery of prescriptions became standard practices, demonstrating their ability to integrate technology into patient care.</w:t>
      </w:r>
    </w:p>
    <w:bookmarkEnd w:id="22"/>
    <w:bookmarkStart w:id="23" w:name="X732c1374cd5fbe2a14e72a78b231263dca44d24"/>
    <w:p>
      <w:pPr>
        <w:pStyle w:val="Heading2"/>
      </w:pPr>
      <w:r>
        <w:t xml:space="preserve">Challenges Facing Pharmacists in Spain Madrid</w:t>
      </w:r>
    </w:p>
    <w:p>
      <w:pPr>
        <w:pStyle w:val="FirstParagraph"/>
      </w:pPr>
      <w:r>
        <w:t xml:space="preserve">Despite their growing role, pharmacists in Madrid face several challenges:</w:t>
      </w:r>
    </w:p>
    <w:p>
      <w:pPr>
        <w:numPr>
          <w:ilvl w:val="0"/>
          <w:numId w:val="1002"/>
        </w:numPr>
        <w:pStyle w:val="Compact"/>
      </w:pPr>
      <w:r>
        <w:t xml:space="preserve">Workload and Burnout:** Urban pharmacies in Madrid often experience high patient volumes, leading to concerns about job satisfaction and mental health among pharmacists.</w:t>
      </w:r>
    </w:p>
    <w:p>
      <w:pPr>
        <w:numPr>
          <w:ilvl w:val="0"/>
          <w:numId w:val="1002"/>
        </w:numPr>
        <w:pStyle w:val="Compact"/>
      </w:pPr>
      <w:r>
        <w:t xml:space="preserve">Regulatory Complexity:** Navigating Spain’s intricate pharmaceutical regulations, including price controls and reimbursement policies, requires continuous vigilance.</w:t>
      </w:r>
    </w:p>
    <w:p>
      <w:pPr>
        <w:numPr>
          <w:ilvl w:val="0"/>
          <w:numId w:val="1002"/>
        </w:numPr>
        <w:pStyle w:val="Compact"/>
      </w:pPr>
      <w:r>
        <w:t xml:space="preserve">Cultural Barriers:** Some patients in Madrid may prefer consulting physicians over pharmacists for medical advice, underscoring the need for stronger public awareness campaigns about pharmacists’ expertise.</w:t>
      </w:r>
    </w:p>
    <w:p>
      <w:pPr>
        <w:numPr>
          <w:ilvl w:val="0"/>
          <w:numId w:val="1002"/>
        </w:numPr>
        <w:pStyle w:val="Compact"/>
      </w:pPr>
      <w:r>
        <w:t xml:space="preserve">Technological Integration:** While digital tools (e.g., electronic prescribing systems) are being adopted, disparities exist between public and private pharmacies in terms of access to cutting-edge technology.</w:t>
      </w:r>
    </w:p>
    <w:bookmarkEnd w:id="23"/>
    <w:bookmarkStart w:id="24" w:name="Xb9a83fe8d0e522819277f9f183d1942393c6e10"/>
    <w:p>
      <w:pPr>
        <w:pStyle w:val="Heading2"/>
      </w:pPr>
      <w:r>
        <w:t xml:space="preserve">Educational and Professional Development Opportunities</w:t>
      </w:r>
    </w:p>
    <w:p>
      <w:pPr>
        <w:pStyle w:val="FirstParagraph"/>
      </w:pPr>
      <w:r>
        <w:t xml:space="preserve">Madrid’s healthcare ecosystem offers robust pathways for pharmacists to specialize. Institutions such as the Universidad Autónoma de Madrid provide postgraduate programs in clinical pharmacy, pharmacoeconomics, and pharmaceutical research. Additionally, professional associations like the Colegio Oficial de Farmacéuticos (COF) in Madrid organize workshops on emerging trends such as personalized medicine and AI-driven drug discovery.</w:t>
      </w:r>
    </w:p>
    <w:p>
      <w:pPr>
        <w:pStyle w:val="BodyText"/>
      </w:pPr>
      <w:r>
        <w:t xml:space="preserve">The region also emphasizes interdisciplinary training. Pharmacists are encouraged to participate in simulations with medical students, fostering collaboration across healthcare professions. This aligns with Spain’s national goal of improving healthcare delivery through team-based approaches.</w:t>
      </w:r>
    </w:p>
    <w:bookmarkEnd w:id="24"/>
    <w:bookmarkStart w:id="25" w:name="future-prospects-and-recommendations"/>
    <w:p>
      <w:pPr>
        <w:pStyle w:val="Heading2"/>
      </w:pPr>
      <w:r>
        <w:t xml:space="preserve">Future Prospects and Recommendations</w:t>
      </w:r>
    </w:p>
    <w:p>
      <w:pPr>
        <w:pStyle w:val="FirstParagraph"/>
      </w:pPr>
      <w:r>
        <w:t xml:space="preserve">The future of pharmacists in Spain Madrid hinges on several factors:</w:t>
      </w:r>
    </w:p>
    <w:p>
      <w:pPr>
        <w:numPr>
          <w:ilvl w:val="0"/>
          <w:numId w:val="1003"/>
        </w:numPr>
        <w:pStyle w:val="Compact"/>
      </w:pPr>
      <w:r>
        <w:t xml:space="preserve">Expanding Clinical Roles:** Policies should be implemented to formally recognize pharmacists as primary healthcare providers, enabling them to prescribe medications for minor ailments.</w:t>
      </w:r>
    </w:p>
    <w:p>
      <w:pPr>
        <w:numPr>
          <w:ilvl w:val="0"/>
          <w:numId w:val="1003"/>
        </w:numPr>
        <w:pStyle w:val="Compact"/>
      </w:pPr>
      <w:r>
        <w:t xml:space="preserve">Enhancing Digital Literacy:** Investment in training programs for digital health technologies will empower pharmacists to leverage telemedicine and data analytics effectively.</w:t>
      </w:r>
    </w:p>
    <w:p>
      <w:pPr>
        <w:numPr>
          <w:ilvl w:val="0"/>
          <w:numId w:val="1003"/>
        </w:numPr>
        <w:pStyle w:val="Compact"/>
      </w:pPr>
      <w:r>
        <w:t xml:space="preserve">Public Health Advocacy:** Pharmacists should be positioned as key stakeholders in Madrid’s public health strategy, particularly in addressing non-communicable diseases and promoting healthy lifestyles.</w:t>
      </w:r>
    </w:p>
    <w:p>
      <w:pPr>
        <w:numPr>
          <w:ilvl w:val="0"/>
          <w:numId w:val="1003"/>
        </w:numPr>
        <w:pStyle w:val="Compact"/>
      </w:pPr>
      <w:r>
        <w:t xml:space="preserve">International Collaboration:** Madrid’s proximity to other European capitals offers opportunities for cross-border research and exchange programs with pharmacists from Germany, France, and the Netherlands.</w:t>
      </w:r>
    </w:p>
    <w:bookmarkEnd w:id="25"/>
    <w:bookmarkStart w:id="26" w:name="conclusion"/>
    <w:p>
      <w:pPr>
        <w:pStyle w:val="Heading2"/>
      </w:pPr>
      <w:r>
        <w:t xml:space="preserve">Conclusion</w:t>
      </w:r>
    </w:p>
    <w:p>
      <w:pPr>
        <w:pStyle w:val="FirstParagraph"/>
      </w:pPr>
      <w:r>
        <w:t xml:space="preserve">The pharmacist profession in Spain Madrid is at a pivotal juncture, balancing tradition with innovation. As the region continues to modernize its healthcare system, pharmacists are uniquely positioned to contribute to improved patient outcomes through expanded clinical roles, technological integration, and public health advocacy. By addressing current challenges and leveraging Madrid’s resources for education and research, pharmacists can solidify their role as indispensable members of Spain’s healthcare landscape. This abstract academic document underscores the importance of aligning national policies with the dynamic needs of pharmacists in Madrid to ensure sustainable progress in pharmaceutical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 in Spain Madrid</dc:title>
  <dc:creator/>
  <dc:language>en</dc:language>
  <cp:keywords/>
  <dcterms:created xsi:type="dcterms:W3CDTF">2026-07-19T01:32:55Z</dcterms:created>
  <dcterms:modified xsi:type="dcterms:W3CDTF">2026-07-19T01:32:55Z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