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a117bd0d83e2d62f4892cf0f444f255a90dfbbb"/>
    <w:p>
      <w:pPr>
        <w:pStyle w:val="Heading1"/>
      </w:pPr>
      <w:r>
        <w:t xml:space="preserve">Abstract Academic Document: The Role of Pharmacists in Sudan Khartoum</w:t>
      </w:r>
    </w:p>
    <w:bookmarkStart w:id="20" w:name="introduction"/>
    <w:p>
      <w:pPr>
        <w:pStyle w:val="Heading2"/>
      </w:pPr>
      <w:r>
        <w:t xml:space="preserve">Introduction</w:t>
      </w:r>
    </w:p>
    <w:p>
      <w:pPr>
        <w:pStyle w:val="FirstParagraph"/>
      </w:pPr>
      <w:r>
        <w:t xml:space="preserve">The role of pharmacists is a critical component of healthcare systems worldwide, and their significance is particularly pronounced in regions facing unique health challenges and resource constraints. In Sudan, a country marked by diverse socio-economic conditions and geographic disparities, the pharmacist’s contribution to public health is indispensable. Khartoum, the capital city of Sudan and its most populous urban center, represents a microcosm of these dynamics. As a hub for healthcare services, education, and research in the region, Khartoum presents both opportunities and challenges for pharmacists striving to meet the needs of its population. This abstract academic document explores the multifaceted role of pharmacists in Sudan Khartoum, examining their responsibilities, challenges, educational landscape, policy frameworks, and future directions. It underscores the importance of adapting pharmacy practices to local contexts while aligning with global standards to ensure equitable healthcare delivery.</w:t>
      </w:r>
    </w:p>
    <w:bookmarkEnd w:id="20"/>
    <w:bookmarkStart w:id="21" w:name="X073d1598819bbf25c3a6c472b3b404580b4af75"/>
    <w:p>
      <w:pPr>
        <w:pStyle w:val="Heading2"/>
      </w:pPr>
      <w:r>
        <w:t xml:space="preserve">The Role of Pharmacists in Sudan Khartoum</w:t>
      </w:r>
    </w:p>
    <w:p>
      <w:pPr>
        <w:pStyle w:val="FirstParagraph"/>
      </w:pPr>
      <w:r>
        <w:t xml:space="preserve">Pharmacists in Sudan Khartoum operate within a complex healthcare ecosystem, balancing clinical, administrative, and community-oriented responsibilities. Their primary role involves the safe and effective distribution of medications, ensuring adherence to prescriptions, and monitoring drug interactions. In Khartoum’s public hospitals and private clinics, pharmacists play a pivotal role in managing chronic diseases such as diabetes mellitus and hypertension—conditions that are increasingly prevalent due to urbanization and lifestyle changes. Additionally, they serve as educators for patients on medication use, adverse effects, and self-care strategies.</w:t>
      </w:r>
    </w:p>
    <w:p>
      <w:pPr>
        <w:pStyle w:val="BodyText"/>
      </w:pPr>
      <w:r>
        <w:t xml:space="preserve">Community pharmacists in Khartoum are particularly vital in addressing gaps in primary healthcare. Given the uneven distribution of medical resources and the reliance on outpatient services for chronic care, pharmacists often act as frontline providers of health education and preventive care. They also collaborate with physicians, nurses, and other healthcare professionals to optimize treatment outcomes through medication reviews and therapeutic interventions.</w:t>
      </w:r>
    </w:p>
    <w:bookmarkEnd w:id="21"/>
    <w:bookmarkStart w:id="22" w:name="X325cf6f1a2d7ed521c347c96aabd11af6dbc4bf"/>
    <w:p>
      <w:pPr>
        <w:pStyle w:val="Heading2"/>
      </w:pPr>
      <w:r>
        <w:t xml:space="preserve">Challenges Facing Pharmacists in Sudan Khartoum</w:t>
      </w:r>
    </w:p>
    <w:p>
      <w:pPr>
        <w:pStyle w:val="FirstParagraph"/>
      </w:pPr>
      <w:r>
        <w:t xml:space="preserve">Despite their critical role, pharmacists in Sudan Khartoum encounter several challenges that impede their effectiveness. One of the most pressing issues is the limited availability of essential medicines and equipment due to economic instability and supply chain disruptions. This scarcity often forces pharmacists to ration medications or substitute less effective alternatives, compromising patient care.</w:t>
      </w:r>
    </w:p>
    <w:p>
      <w:pPr>
        <w:pStyle w:val="BodyText"/>
      </w:pPr>
      <w:r>
        <w:t xml:space="preserve">Another significant challenge is the regulatory environment. While Sudan has a national framework for pharmacy practice governed by the Ministry of Health, enforcement in Khartoum remains inconsistent. Issues such as unregulated drug sales in informal markets and inadequate oversight of compounding practices pose risks to public safety. Additionally, pharmacists face difficulties in accessing updated clinical guidelines and continuing education programs, which are essential for staying abreast of advancements in medical science.</w:t>
      </w:r>
    </w:p>
    <w:p>
      <w:pPr>
        <w:pStyle w:val="BodyText"/>
      </w:pPr>
      <w:r>
        <w:t xml:space="preserve">Workforce shortages further strain the system. Sudan Khartoum experiences a high demand for healthcare professionals, including pharmacists, but the number of trained graduates from local universities often falls short of this demand. This deficit is exacerbated by brain drain, as many qualified pharmacists seek opportunities abroad due to limited career advancement and low wages.</w:t>
      </w:r>
    </w:p>
    <w:bookmarkEnd w:id="22"/>
    <w:bookmarkStart w:id="23" w:name="X1afe8519a4237c4d211bc5107f4d91ee9eba2c5"/>
    <w:p>
      <w:pPr>
        <w:pStyle w:val="Heading2"/>
      </w:pPr>
      <w:r>
        <w:t xml:space="preserve">Educational Landscape and Professional Development</w:t>
      </w:r>
    </w:p>
    <w:p>
      <w:pPr>
        <w:pStyle w:val="FirstParagraph"/>
      </w:pPr>
      <w:r>
        <w:t xml:space="preserve">The educational landscape for pharmacists in Sudan Khartoum is primarily shaped by institutions such as the University of Khartoum’s Faculty of Pharmacy and the Al-Neelain University. These universities offer undergraduate and postgraduate programs aligned with international standards, though resource limitations occasionally affect the quality of training. The curriculum emphasizes both theoretical knowledge and practical skills, preparing graduates for roles in hospitals, community pharmacies, and research.</w:t>
      </w:r>
    </w:p>
    <w:p>
      <w:pPr>
        <w:pStyle w:val="BodyText"/>
      </w:pPr>
      <w:r>
        <w:t xml:space="preserve">Professional development is another area requiring attention. While pharmacists in Khartoum have access to national associations like the Sudan Pharmacists Council (SPC), opportunities for international collaboration or advanced certifications remain limited. Strengthening ties with global pharmacy organizations could enhance knowledge exchange and improve the quality of education and practice.</w:t>
      </w:r>
    </w:p>
    <w:bookmarkEnd w:id="23"/>
    <w:bookmarkStart w:id="24" w:name="Xdabae1a8b4df2ecf78b6eff051be0c80eddab59"/>
    <w:p>
      <w:pPr>
        <w:pStyle w:val="Heading2"/>
      </w:pPr>
      <w:r>
        <w:t xml:space="preserve">Policy and Regulation in Pharmacy Practice</w:t>
      </w:r>
    </w:p>
    <w:p>
      <w:pPr>
        <w:pStyle w:val="FirstParagraph"/>
      </w:pPr>
      <w:r>
        <w:t xml:space="preserve">The regulatory framework for pharmacists in Sudan Khartoum is anchored in the Sudanese Pharmacists Act, which outlines licensing requirements, ethical standards, and disciplinary procedures. However, implementation gaps persist. For instance, enforcement of laws against illegal drug distribution is often lax due to limited resources and bureaucratic inefficiencies.</w:t>
      </w:r>
    </w:p>
    <w:p>
      <w:pPr>
        <w:pStyle w:val="BodyText"/>
      </w:pPr>
      <w:r>
        <w:t xml:space="preserve">Recent policy initiatives by the Ministry of Health have focused on modernizing pharmacy regulations to align with global benchmarks. These include stricter quality control for imported medications and digitalization efforts to streamline prescription management. Nonetheless, challenges such as corruption and lack of infrastructure hinder progress.</w:t>
      </w:r>
    </w:p>
    <w:bookmarkEnd w:id="24"/>
    <w:bookmarkStart w:id="25" w:name="Xf866e62eafee48a566556612fa6d82445dbe23f"/>
    <w:p>
      <w:pPr>
        <w:pStyle w:val="Heading2"/>
      </w:pPr>
      <w:r>
        <w:t xml:space="preserve">Future Directions for Pharmacists in Sudan Khartoum</w:t>
      </w:r>
    </w:p>
    <w:p>
      <w:pPr>
        <w:pStyle w:val="FirstParagraph"/>
      </w:pPr>
      <w:r>
        <w:t xml:space="preserve">To address these challenges, a multi-pronged approach is necessary. First, investing in pharmacy education and workforce development is critical to closing the gap between demand and supply. Expanding scholarship programs and offering competitive salaries could incentivize graduates to remain in Sudan rather than emigrate.</w:t>
      </w:r>
    </w:p>
    <w:p>
      <w:pPr>
        <w:pStyle w:val="BodyText"/>
      </w:pPr>
      <w:r>
        <w:t xml:space="preserve">Second, enhancing regulatory enforcement through technological tools such as digital licensing platforms and AI-driven monitoring systems could improve compliance with pharmaceutical standards. Partnerships with international organizations like the World Health Organization (WHO) may provide valuable resources and expertise.</w:t>
      </w:r>
    </w:p>
    <w:p>
      <w:pPr>
        <w:pStyle w:val="BodyText"/>
      </w:pPr>
      <w:r>
        <w:t xml:space="preserve">Third, pharmacists must adopt innovative practices tailored to Khartoum’s context. Telepharmacy services, mobile health units, and community-based outreach programs could expand access to care in underserved areas. Furthermore, integrating pharmacists into public health campaigns—such as vaccination drives or HIV/AIDS awareness initiatives—could amplify their impact beyond traditional roles.</w:t>
      </w:r>
    </w:p>
    <w:bookmarkEnd w:id="25"/>
    <w:bookmarkStart w:id="26" w:name="conclusion"/>
    <w:p>
      <w:pPr>
        <w:pStyle w:val="Heading2"/>
      </w:pPr>
      <w:r>
        <w:t xml:space="preserve">Conclusion</w:t>
      </w:r>
    </w:p>
    <w:p>
      <w:pPr>
        <w:pStyle w:val="FirstParagraph"/>
      </w:pPr>
      <w:r>
        <w:t xml:space="preserve">In conclusion, pharmacists in Sudan Khartoum are indispensable to the healthcare system, yet they operate within a landscape marked by challenges that require urgent attention. By strengthening education, enforcing regulations, and fostering innovation, stakeholders can empower pharmacists to fulfill their potential as guardians of public health. This abstract academic document highlights the need for a collaborative effort involving government agencies, educational institutions, and international partners to ensure that pharmacists in Sudan Khartoum continue to serve their communities effectively amid evolving healthcare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Sudan Khartoum</dc:title>
  <dc:creator/>
  <dc:language>en</dc:language>
  <cp:keywords/>
  <dcterms:created xsi:type="dcterms:W3CDTF">2026-07-21T02:21:36Z</dcterms:created>
  <dcterms:modified xsi:type="dcterms:W3CDTF">2026-07-21T02:21:36Z</dcterms:modified>
</cp:coreProperties>
</file>

<file path=docProps/custom.xml><?xml version="1.0" encoding="utf-8"?>
<Properties xmlns="http://schemas.openxmlformats.org/officeDocument/2006/custom-properties" xmlns:vt="http://schemas.openxmlformats.org/officeDocument/2006/docPropsVTypes"/>
</file>