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44bfa79ceeb4085d2c73a7e157c0c5613acb0ca"/>
    <w:p>
      <w:pPr>
        <w:pStyle w:val="Heading1"/>
      </w:pPr>
      <w:r>
        <w:t xml:space="preserve">Abstract Academic Document: The Role of Pharmacists in the United Kingdom Birmingham</w:t>
      </w:r>
    </w:p>
    <w:bookmarkStart w:id="20" w:name="introduction"/>
    <w:p>
      <w:pPr>
        <w:pStyle w:val="Heading2"/>
      </w:pPr>
      <w:r>
        <w:t xml:space="preserve">Introduction</w:t>
      </w:r>
    </w:p>
    <w:p>
      <w:pPr>
        <w:pStyle w:val="FirstParagraph"/>
      </w:pPr>
      <w:r>
        <w:t xml:space="preserve">The profession of a pharmacist has evolved significantly over recent decades, transitioning from a primarily dispensing role to one that encompasses clinical expertise, public health advocacy, and patient-centered care. In the context of the United Kingdom Birmingham, a city renowned for its multicultural population and robust healthcare infrastructure, pharmacists play an indispensable role in addressing both localized and national healthcare challenges. This abstract academic document explores the multifaceted responsibilities of pharmacists within the United Kingdom Birmingham framework, emphasizing their contributions to public health policy, clinical practice, and community engagement. The discussion will also highlight the unique challenges faced by pharmacists in this dynamic urban environment while underscoring opportunities for innovation and professional growth.</w:t>
      </w:r>
    </w:p>
    <w:bookmarkEnd w:id="20"/>
    <w:bookmarkStart w:id="21" w:name="Xea93eadb7e203ed62bccfe70500a43c819dcc85"/>
    <w:p>
      <w:pPr>
        <w:pStyle w:val="Heading2"/>
      </w:pPr>
      <w:r>
        <w:t xml:space="preserve">The Role of Pharmacists in Healthcare Systems</w:t>
      </w:r>
    </w:p>
    <w:p>
      <w:pPr>
        <w:pStyle w:val="FirstParagraph"/>
      </w:pPr>
      <w:r>
        <w:t xml:space="preserve">Pharmacists are integral to the United Kingdom’s National Health Service (NHS), serving as healthcare professionals who bridge the gap between prescribers, patients, and other clinical teams. In Birmingham, where over 3 million residents reside across a diverse demographic landscape, pharmacists are pivotal in ensuring equitable access to medications and health services. Their roles extend beyond dispensing prescriptions to include medication reviews, patient counseling, and the management of chronic diseases such as diabetes and hypertension. The Royal Pharmaceutical Society (RPS) emphasizes that pharmacists in Birmingham are increasingly involved in initiatives aimed at reducing health inequalities, particularly among underserved communities.</w:t>
      </w:r>
    </w:p>
    <w:p>
      <w:pPr>
        <w:pStyle w:val="BodyText"/>
      </w:pPr>
      <w:r>
        <w:t xml:space="preserve">In recent years, the role of pharmacists has expanded to include clinical interventions such as immunizations, wound care, and smoking cessation programs. For example, community pharmacies in Birmingham have been designated as primary care hubs under the NHS’s “Pharmacy First” initiative. This program allows pharmacists to provide advice and treatment for minor illnesses without requiring a GP appointment, thereby alleviating pressure on primary healthcare services. Such innovations are critical in a city like Birmingham, where demand for healthcare services is high due to its large population and aging demographic.</w:t>
      </w:r>
    </w:p>
    <w:bookmarkEnd w:id="21"/>
    <w:bookmarkStart w:id="22" w:name="X5ffb817739290a7651770ca601008f65c6b1853"/>
    <w:p>
      <w:pPr>
        <w:pStyle w:val="Heading2"/>
      </w:pPr>
      <w:r>
        <w:t xml:space="preserve">Educational Requirements and Professional Standards</w:t>
      </w:r>
    </w:p>
    <w:p>
      <w:pPr>
        <w:pStyle w:val="FirstParagraph"/>
      </w:pPr>
      <w:r>
        <w:t xml:space="preserve">Becoming a pharmacist in the United Kingdom requires rigorous academic training and adherence to national standards. In Birmingham, aspiring pharmacists typically pursue a Master of Pharmacy (MPharm) degree at institutions such as the University of Birmingham or Aston University. These programs include coursework in medicinal chemistry, pharmacology, and clinical pharmacy, alongside practical placements in hospitals and community pharmacies. Graduates must then register with the General Pharmaceutical Council (GPhC) to practice legally in England.</w:t>
      </w:r>
    </w:p>
    <w:p>
      <w:pPr>
        <w:pStyle w:val="BodyText"/>
      </w:pPr>
      <w:r>
        <w:t xml:space="preserve">The GPhC oversees professional standards and ensures that pharmacists meet the competencies required for safe and effective practice. In Birmingham, where healthcare systems are complex and patient populations are diverse, pharmacists must also be adept at cultural competence training. This includes understanding the linguistic, social, and economic barriers faced by immigrant communities in accessing healthcare services.</w:t>
      </w:r>
    </w:p>
    <w:bookmarkEnd w:id="22"/>
    <w:bookmarkStart w:id="23" w:name="X58dd8c3126ea90cf5a0082fcd11053b3491c1c9"/>
    <w:p>
      <w:pPr>
        <w:pStyle w:val="Heading2"/>
      </w:pPr>
      <w:r>
        <w:t xml:space="preserve">Challenges Facing Pharmacists in the United Kingdom Birmingham</w:t>
      </w:r>
    </w:p>
    <w:p>
      <w:pPr>
        <w:pStyle w:val="FirstParagraph"/>
      </w:pPr>
      <w:r>
        <w:t xml:space="preserve">Despite their vital contributions to healthcare, pharmacists in Birmingham face unique challenges. One of the most pressing issues is the strain on NHS resources, which has led to increased workloads and staffing shortages. Community pharmacies often operate with limited budgets and must balance cost-effective service delivery with the need for quality care. Additionally, Birmingham’s diverse population necessitates tailored approaches to health education and medication management, requiring pharmacists to develop specialized skills in public health outreach.</w:t>
      </w:r>
    </w:p>
    <w:p>
      <w:pPr>
        <w:pStyle w:val="BodyText"/>
      </w:pPr>
      <w:r>
        <w:t xml:space="preserve">Another challenge is the integration of digital technologies into pharmacy practice. The NHS has been promoting electronic prescribing systems and telepharmacy services to improve efficiency, but adoption rates in Birmingham vary due to disparities in infrastructure and training. Pharmacists must also navigate regulatory changes, such as those related to the use of generic medications and the implementation of new legislation on drug safety.</w:t>
      </w:r>
    </w:p>
    <w:bookmarkEnd w:id="23"/>
    <w:bookmarkStart w:id="24" w:name="Xe733a09a662ab6d2c0c7338a14a8524364ba633"/>
    <w:p>
      <w:pPr>
        <w:pStyle w:val="Heading2"/>
      </w:pPr>
      <w:r>
        <w:t xml:space="preserve">Opportunities for Innovation and Collaboration</w:t>
      </w:r>
    </w:p>
    <w:p>
      <w:pPr>
        <w:pStyle w:val="FirstParagraph"/>
      </w:pPr>
      <w:r>
        <w:t xml:space="preserve">The United Kingdom Birmingham offers pharmacists numerous opportunities to innovate and collaborate across sectors. For instance, partnerships between local pharmacies, academic institutions, and community organizations have led to the development of targeted health campaigns addressing issues such as mental health stigma and vaccination hesitancy. The University of Birmingham’s School of Health Sciences has collaborated with pharmacists to research the impact of pharmacy-led interventions on patient outcomes in deprived neighborhoods.</w:t>
      </w:r>
    </w:p>
    <w:p>
      <w:pPr>
        <w:pStyle w:val="BodyText"/>
      </w:pPr>
      <w:r>
        <w:t xml:space="preserve">Moreover, Birmingham’s status as a major urban center provides pharmacists with access to cutting-edge research facilities and training programs. Initiatives such as the NHS Long Term Plan emphasize the expansion of pharmacist roles in primary care, creating new pathways for career advancement. Pharmacists in Birmingham are also leveraging social media and mobile health technologies to engage younger populations and improve medication adherence rates.</w:t>
      </w:r>
    </w:p>
    <w:bookmarkEnd w:id="24"/>
    <w:bookmarkStart w:id="25" w:name="X713b5d5c8957231ba9ca2c187ffc6d15a6539cd"/>
    <w:p>
      <w:pPr>
        <w:pStyle w:val="Heading2"/>
      </w:pPr>
      <w:r>
        <w:t xml:space="preserve">Future Directions for Pharmacists in Birmingham</w:t>
      </w:r>
    </w:p>
    <w:p>
      <w:pPr>
        <w:pStyle w:val="FirstParagraph"/>
      </w:pPr>
      <w:r>
        <w:t xml:space="preserve">The future of pharmacy practice in the United Kingdom Birmingham is poised for transformation driven by technological advancements, policy reforms, and evolving patient needs. Pharmacists are likely to assume more advanced clinical roles, including prescribing authority under specific conditions and participation in multidisciplinary care teams. The integration of artificial intelligence (AI) into medication management systems could further enhance pharmacists’ ability to monitor drug interactions and personalize treatment plans.</w:t>
      </w:r>
    </w:p>
    <w:p>
      <w:pPr>
        <w:pStyle w:val="BodyText"/>
      </w:pPr>
      <w:r>
        <w:t xml:space="preserve">Additionally, as the NHS continues to prioritize preventative healthcare, pharmacists will play a crucial role in promoting healthy lifestyles and early intervention strategies. In Birmingham, this may involve expanding services such as blood pressure screening, cholesterol testing, and diabetes management programs through pharmacies. The profession must also address the growing demand for specialist pharmacists in areas like oncology and infectious diseases.</w:t>
      </w:r>
    </w:p>
    <w:bookmarkEnd w:id="25"/>
    <w:bookmarkStart w:id="26" w:name="conclusion"/>
    <w:p>
      <w:pPr>
        <w:pStyle w:val="Heading2"/>
      </w:pPr>
      <w:r>
        <w:t xml:space="preserve">Conclusion</w:t>
      </w:r>
    </w:p>
    <w:p>
      <w:pPr>
        <w:pStyle w:val="FirstParagraph"/>
      </w:pPr>
      <w:r>
        <w:t xml:space="preserve">The role of a pharmacist in the United Kingdom Birmingham is both challenging and dynamic, reflecting the city’s unique healthcare landscape and diverse population. As custodians of medication safety and patient well-being, pharmacists contribute to the broader goals of public health policy while adapting to emerging trends in clinical practice. By fostering collaboration between academic institutions, healthcare providers, and local communities, pharmacists in Birmingham can continue to drive innovation and ensure equitable access to quality healthcare services. This abstract academic document underscores the critical importance of recognizing and supporting the evolving contributions of pharmacists in shaping the future of healthcare in this vibrant UK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the United Kingdom Birmingham</dc:title>
  <dc:creator/>
  <dc:language>en</dc:language>
  <cp:keywords/>
  <dcterms:created xsi:type="dcterms:W3CDTF">2026-07-21T07:25:10Z</dcterms:created>
  <dcterms:modified xsi:type="dcterms:W3CDTF">2026-07-21T07:25:10Z</dcterms:modified>
</cp:coreProperties>
</file>

<file path=docProps/custom.xml><?xml version="1.0" encoding="utf-8"?>
<Properties xmlns="http://schemas.openxmlformats.org/officeDocument/2006/custom-properties" xmlns:vt="http://schemas.openxmlformats.org/officeDocument/2006/docPropsVTypes"/>
</file>