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1aa1bded6c8d4235b7c3ddcc0e99c6889cd5e11"/>
    <w:p>
      <w:pPr>
        <w:pStyle w:val="Heading1"/>
      </w:pPr>
      <w:r>
        <w:t xml:space="preserve">Abstract Academic: The Role of Pharmacists in the United States San Francisco</w:t>
      </w:r>
    </w:p>
    <w:p>
      <w:pPr>
        <w:pStyle w:val="FirstParagraph"/>
      </w:pPr>
      <w:r>
        <w:rPr>
          <w:bCs/>
          <w:b/>
        </w:rPr>
        <w:t xml:space="preserve">Introduction:</w:t>
      </w:r>
    </w:p>
    <w:p>
      <w:pPr>
        <w:pStyle w:val="BodyText"/>
      </w:pPr>
      <w:r>
        <w:t xml:space="preserve">The role of pharmacists has evolved significantly over the past few decades, transitioning from traditional medication dispensers to integral members of the healthcare team. In the context of the</w:t>
      </w:r>
      <w:r>
        <w:t xml:space="preserve"> </w:t>
      </w:r>
      <w:r>
        <w:rPr>
          <w:bCs/>
          <w:b/>
        </w:rPr>
        <w:t xml:space="preserve">United States San Francisco</w:t>
      </w:r>
      <w:r>
        <w:t xml:space="preserve">, this transformation is particularly pronounced due to the city’s unique demographic, socioeconomic, and regulatory landscape. This abstract academic document explores the multifaceted contributions of pharmacists in San Francisco, emphasizing their impact on public health outcomes, patient care innovation, and healthcare policy in one of the most diverse urban centers in North America.</w:t>
      </w:r>
    </w:p>
    <w:p>
      <w:pPr>
        <w:pStyle w:val="BodyText"/>
      </w:pPr>
      <w:r>
        <w:t xml:space="preserve">San Francisco is a microcosm of global challenges and opportunities, with a population characterized by cultural diversity, economic disparity, and high prevalence of chronic diseases. The</w:t>
      </w:r>
      <w:r>
        <w:t xml:space="preserve"> </w:t>
      </w:r>
      <w:r>
        <w:rPr>
          <w:bCs/>
          <w:b/>
        </w:rPr>
        <w:t xml:space="preserve">Pharmacist</w:t>
      </w:r>
      <w:r>
        <w:t xml:space="preserve"> </w:t>
      </w:r>
      <w:r>
        <w:t xml:space="preserve">profession in this region operates within a framework shaped by federal regulations, state-specific laws (such as California’s pharmacy practice standards), and the demands of a rapidly aging population. As the healthcare system in San Francisco navigates issues like access to care, health equity, and technological integration, pharmacists are increasingly positioned at the forefront of addressing these challenges.</w:t>
      </w:r>
    </w:p>
    <w:p>
      <w:pPr>
        <w:pStyle w:val="BodyText"/>
      </w:pPr>
      <w:r>
        <w:rPr>
          <w:bCs/>
          <w:b/>
        </w:rPr>
        <w:t xml:space="preserve">Historical Context:</w:t>
      </w:r>
    </w:p>
    <w:p>
      <w:pPr>
        <w:pStyle w:val="BodyText"/>
      </w:pPr>
      <w:r>
        <w:t xml:space="preserve">The historical trajectory of pharmacists in San Francisco reflects broader trends in American healthcare. In the 19th century, apothecaries played a central role in providing medical care, but the profession’s modernization began with the establishment of formal pharmacy education and licensing processes. Today, pharmacists in San Francisco must adhere to stringent requirements set by the California State Board of Pharmacy and undergo continuous education to maintain their licenses. This commitment to professional development aligns with San Francisco’s reputation as a hub for innovation and regulatory compliance.</w:t>
      </w:r>
    </w:p>
    <w:p>
      <w:pPr>
        <w:pStyle w:val="BodyText"/>
      </w:pPr>
      <w:r>
        <w:t xml:space="preserve">The city’s progressive policies have also influenced the pharmacist’s role. For example, California law permits pharmacists to administer immunizations, prescribe certain medications under collaborative practice agreements, and provide patient counseling without a physician’s direct involvement. These legal frameworks have expanded the scope of practice for pharmacists in San Francisco, enabling them to address gaps in primary care and public health initiatives.</w:t>
      </w:r>
    </w:p>
    <w:p>
      <w:pPr>
        <w:pStyle w:val="BodyText"/>
      </w:pPr>
      <w:r>
        <w:rPr>
          <w:bCs/>
          <w:b/>
        </w:rPr>
        <w:t xml:space="preserve">Public Health Impact:</w:t>
      </w:r>
    </w:p>
    <w:p>
      <w:pPr>
        <w:pStyle w:val="BodyText"/>
      </w:pPr>
      <w:r>
        <w:t xml:space="preserve">In San Francisco, pharmacists are pivotal in addressing public health crises such as the opioid epidemic, HIV/AIDS prevention, and the management of chronic conditions. The city’s high rate of homelessness and substance use disorders has necessitated a proactive approach to medication safety and harm reduction. Pharmacists in San Francisco frequently collaborate with community organizations to distribute naloxone kits, conduct drug diversion programs, and monitor prescriptions for potential abuse.</w:t>
      </w:r>
    </w:p>
    <w:p>
      <w:pPr>
        <w:pStyle w:val="BodyText"/>
      </w:pPr>
      <w:r>
        <w:t xml:space="preserve">Moreover, pharmacists contribute significantly to disease prevention through vaccination programs. The San Francisco Department of Public Health has partnered with local pharmacies to establish rapid response vaccination sites during outbreaks such as influenza or the recent COVID-19 pandemic. These efforts underscore the pharmacist’s role as a trusted healthcare provider and community advocate.</w:t>
      </w:r>
    </w:p>
    <w:p>
      <w:pPr>
        <w:pStyle w:val="BodyText"/>
      </w:pPr>
      <w:r>
        <w:rPr>
          <w:bCs/>
          <w:b/>
        </w:rPr>
        <w:t xml:space="preserve">Healthcare Access and Equity:</w:t>
      </w:r>
    </w:p>
    <w:p>
      <w:pPr>
        <w:pStyle w:val="BodyText"/>
      </w:pPr>
      <w:r>
        <w:t xml:space="preserve">San Francisco’s commitment to health equity has placed pharmacists at the center of initiatives aimed at reducing disparities in healthcare access. The city’s diverse population includes large populations of low-income residents, immigrants, and individuals with limited English proficiency. Pharmacists in San Francisco often serve as the first point of contact for these communities, providing affordable medications, health education, and referrals to social services.</w:t>
      </w:r>
    </w:p>
    <w:p>
      <w:pPr>
        <w:pStyle w:val="BodyText"/>
      </w:pPr>
      <w:r>
        <w:t xml:space="preserve">Pharmacies in underserved neighborhoods frequently offer sliding scale payment options or participate in programs like the 340B Drug Pricing Program to reduce medication costs. Additionally, pharmacists engage in culturally competent care by training staff to communicate effectively with patients from various backgrounds. This approach aligns with San Francisco’s broader goals of achieving health equity and social justice.</w:t>
      </w:r>
    </w:p>
    <w:p>
      <w:pPr>
        <w:pStyle w:val="BodyText"/>
      </w:pPr>
      <w:r>
        <w:rPr>
          <w:bCs/>
          <w:b/>
        </w:rPr>
        <w:t xml:space="preserve">Technological Innovation:</w:t>
      </w:r>
    </w:p>
    <w:p>
      <w:pPr>
        <w:pStyle w:val="BodyText"/>
      </w:pPr>
      <w:r>
        <w:t xml:space="preserve">The integration of technology into pharmacy practice has been a defining feature of pharmacists in San Francisco. Electronic prescribing systems, telehealth platforms, and AI-driven medication management tools have become standard in the city’s pharmacies. For instance, many pharmacies in San Francisco utilize automated dispensing machines to improve efficiency while reducing human error.</w:t>
      </w:r>
    </w:p>
    <w:p>
      <w:pPr>
        <w:pStyle w:val="BodyText"/>
      </w:pPr>
      <w:r>
        <w:t xml:space="preserve">Furthermore, pharmacists are leveraging mobile health applications to monitor patients with chronic conditions such as diabetes or hypertension. These innovations not only enhance patient outcomes but also align with San Francisco’s reputation as a leader in tech-driven healthcare solutions. The city’s proximity to Silicon Valley provides pharmacists with unique opportunities to collaborate with startups and research institutions.</w:t>
      </w:r>
    </w:p>
    <w:p>
      <w:pPr>
        <w:pStyle w:val="BodyText"/>
      </w:pPr>
      <w:r>
        <w:rPr>
          <w:bCs/>
          <w:b/>
        </w:rPr>
        <w:t xml:space="preserve">Regulatory Environment:</w:t>
      </w:r>
    </w:p>
    <w:p>
      <w:pPr>
        <w:pStyle w:val="BodyText"/>
      </w:pPr>
      <w:r>
        <w:t xml:space="preserve">The regulatory environment for pharmacists in the United States San Francisco is influenced by both federal and state policies. Federal laws such as the Controlled Substances Act (CSA) govern the dispensing of prescription medications, while California’s Proposition 64 has introduced stricter regulations on cannabis prescriptions.</w:t>
      </w:r>
    </w:p>
    <w:p>
      <w:pPr>
        <w:pStyle w:val="BodyText"/>
      </w:pPr>
      <w:r>
        <w:t xml:space="preserve">Pharmacists must also navigate local ordinances, such as those related to tobacco sales and vaping products, which have become a focal point for public health initiatives in San Francisco. These regulations require pharmacists to balance compliance with their role as patient advocates, ensuring that individuals receive accurate information about the risks and benefits of various substances.</w:t>
      </w:r>
    </w:p>
    <w:p>
      <w:pPr>
        <w:pStyle w:val="BodyText"/>
      </w:pPr>
      <w:r>
        <w:rPr>
          <w:bCs/>
          <w:b/>
        </w:rPr>
        <w:t xml:space="preserve">Future Directions:</w:t>
      </w:r>
    </w:p>
    <w:p>
      <w:pPr>
        <w:pStyle w:val="BodyText"/>
      </w:pPr>
      <w:r>
        <w:t xml:space="preserve">As the healthcare landscape continues to evolve, the role of pharmacists in San Francisco will likely expand further. Emerging trends such as precision medicine, personalized treatment plans, and pharmacogenomics will require pharmacists to assume more specialized roles. Additionally, the aging population in San Francisco is expected to increase demand for medication management services and geriatric care.</w:t>
      </w:r>
    </w:p>
    <w:p>
      <w:pPr>
        <w:pStyle w:val="BodyText"/>
      </w:pPr>
      <w:r>
        <w:t xml:space="preserve">Pharmacists must also address the growing challenge of counterfeit medications and drug shortages. In this context, their expertise in supply chain management and pharmaceutical quality assurance will become increasingly critical. Collaboration between pharmacists, healthcare providers, and policymakers will be essential to ensure that San Francisco’s healthcare system remains resilient and responsive to future challenges.</w:t>
      </w:r>
    </w:p>
    <w:p>
      <w:pPr>
        <w:pStyle w:val="BodyText"/>
      </w:pPr>
      <w:r>
        <w:rPr>
          <w:bCs/>
          <w:b/>
        </w:rPr>
        <w:t xml:space="preserve">Conclusion:</w:t>
      </w:r>
    </w:p>
    <w:p>
      <w:pPr>
        <w:pStyle w:val="BodyText"/>
      </w:pPr>
      <w:r>
        <w:t xml:space="preserve">In summary, the pharmacist profession in the United States San Francisco embodies a dynamic blend of tradition and innovation. Pharmacists are not only custodians of medication safety but also key players in public health, healthcare access, and technological advancement. As San Francisco continues to grapple with complex health challenges, the role of pharmacists will remain indispensable. This abstract academic document underscores the importance of recognizing and supporting pharmacists as vital contributors to the city’s healthcare ecosystem.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United States San Francisco</dc:title>
  <dc:creator/>
  <dc:language>en</dc:language>
  <cp:keywords/>
  <dcterms:created xsi:type="dcterms:W3CDTF">2026-07-23T09:19:43Z</dcterms:created>
  <dcterms:modified xsi:type="dcterms:W3CDTF">2026-07-23T09:19:43Z</dcterms:modified>
</cp:coreProperties>
</file>

<file path=docProps/custom.xml><?xml version="1.0" encoding="utf-8"?>
<Properties xmlns="http://schemas.openxmlformats.org/officeDocument/2006/custom-properties" xmlns:vt="http://schemas.openxmlformats.org/officeDocument/2006/docPropsVTypes"/>
</file>