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da2bd04dd70622b5ae0d565b35a36cadcd4119c"/>
    <w:p>
      <w:pPr>
        <w:pStyle w:val="Heading1"/>
      </w:pPr>
      <w:r>
        <w:t xml:space="preserve">Abstract Academic Document on the Role of Pharmacists in Uzbekistan Tashkent</w:t>
      </w:r>
    </w:p>
    <w:p>
      <w:pPr>
        <w:pStyle w:val="FirstParagraph"/>
      </w:pPr>
      <w:r>
        <w:rPr>
          <w:bCs/>
          <w:b/>
        </w:rPr>
        <w:t xml:space="preserve">Keywords:</w:t>
      </w:r>
      <w:r>
        <w:t xml:space="preserve"> </w:t>
      </w:r>
      <w:r>
        <w:t xml:space="preserve">Pharmacist, Uzbekistan Tashkent, Academic Abstract</w:t>
      </w:r>
    </w:p>
    <w:bookmarkStart w:id="20" w:name="introduction"/>
    <w:p>
      <w:pPr>
        <w:pStyle w:val="Heading2"/>
      </w:pPr>
      <w:r>
        <w:t xml:space="preserve">Introduction</w:t>
      </w:r>
    </w:p>
    <w:p>
      <w:pPr>
        <w:pStyle w:val="FirstParagraph"/>
      </w:pPr>
      <w:r>
        <w:t xml:space="preserve">The role of pharmacists in the healthcare system of any nation is pivotal, and this holds particularly true for cities like Tashkent, Uzbekistan. As the capital and largest city of Uzbekistan, Tashkent is a hub for medical services, public health initiatives, and pharmaceutical research. This academic abstract explores the evolving role of pharmacists in Tashkent within the context of Uzbekistan's healthcare landscape. It examines their contributions to patient care, drug distribution, regulatory compliance, and community health programs. Given the rapid urbanization and modernization of Tashkent over recent decades, pharmacists have become integral to addressing both traditional and contemporary public health challenges.</w:t>
      </w:r>
    </w:p>
    <w:bookmarkEnd w:id="20"/>
    <w:bookmarkStart w:id="21" w:name="X2193f03b981bb9eab811baa111b21803cfeeb42"/>
    <w:p>
      <w:pPr>
        <w:pStyle w:val="Heading2"/>
      </w:pPr>
      <w:r>
        <w:t xml:space="preserve">Pharmacists in the Healthcare System of Uzbekistan Tashkent</w:t>
      </w:r>
    </w:p>
    <w:p>
      <w:pPr>
        <w:pStyle w:val="FirstParagraph"/>
      </w:pPr>
      <w:r>
        <w:t xml:space="preserve">In Uzbekistan Tashkent, pharmacists operate at the intersection of clinical practice and public health policy. Their responsibilities extend beyond dispensing medications to include patient counseling, ensuring drug safety, and participating in disease prevention campaigns. The Ministry of Health in Uzbekistan has emphasized the need for pharmacists to be well-versed in both local and international pharmaceutical standards, particularly as Tashkent continues to integrate into global healthcare networks.</w:t>
      </w:r>
    </w:p>
    <w:p>
      <w:pPr>
        <w:pStyle w:val="BodyText"/>
      </w:pPr>
      <w:r>
        <w:t xml:space="preserve">Tashkent's pharmacists are also critical in managing the city's high population density and diverse demographic needs. With a growing number of chronic illnesses and an aging population, pharmacists in Tashkent must balance individualized patient care with systemic efficiency. This includes monitoring medication adherence, identifying drug interactions, and providing culturally sensitive health education to Uzbekistan’s multi-ethnic communities.</w:t>
      </w:r>
    </w:p>
    <w:bookmarkEnd w:id="21"/>
    <w:bookmarkStart w:id="22" w:name="X7a1e3e10f585bb0640d7155c5731aab807b0746"/>
    <w:p>
      <w:pPr>
        <w:pStyle w:val="Heading2"/>
      </w:pPr>
      <w:r>
        <w:t xml:space="preserve">Education and Training of Pharmacists in Tashkent</w:t>
      </w:r>
    </w:p>
    <w:p>
      <w:pPr>
        <w:pStyle w:val="FirstParagraph"/>
      </w:pPr>
      <w:r>
        <w:t xml:space="preserve">The academic training of pharmacists in Uzbekistan is centered at institutions such as the Tashkent State Medical Institute and other higher education faculties affiliated with the Ministry of Higher and Secondary Special Education. These programs emphasize both theoretical knowledge and practical skills, including clinical pharmacy, pharmaceutical chemistry, and public health management.</w:t>
      </w:r>
    </w:p>
    <w:p>
      <w:pPr>
        <w:pStyle w:val="BodyText"/>
      </w:pPr>
      <w:r>
        <w:t xml:space="preserve">Graduates must pass rigorous licensing exams administered by the Uzbekistan Pharmacists Association (UPA), which ensures that all practicing pharmacists in Tashkent meet national standards. The UPA also collaborates with international bodies to update curricula, ensuring that pharmacists are prepared for emerging challenges such as antibiotic resistance and digital health technologies.</w:t>
      </w:r>
    </w:p>
    <w:bookmarkEnd w:id="22"/>
    <w:bookmarkStart w:id="23" w:name="Xf84348d284ea4e27aa919d8884fe168841dc091"/>
    <w:p>
      <w:pPr>
        <w:pStyle w:val="Heading2"/>
      </w:pPr>
      <w:r>
        <w:t xml:space="preserve">Challenges Facing Pharmacists in Uzbekistan Tashkent</w:t>
      </w:r>
    </w:p>
    <w:p>
      <w:pPr>
        <w:pStyle w:val="FirstParagraph"/>
      </w:pPr>
      <w:r>
        <w:t xml:space="preserve">Despite their critical role, pharmacists in Tashkent face several challenges. These include limited access to specialized pharmaceutical resources, disparities in rural vs. urban healthcare infrastructure, and the pressure of high patient volumes in urban clinics and hospitals. Additionally, regulatory frameworks must keep pace with advancements in personalized medicine and biotechnology.</w:t>
      </w:r>
    </w:p>
    <w:p>
      <w:pPr>
        <w:pStyle w:val="BodyText"/>
      </w:pPr>
      <w:r>
        <w:t xml:space="preserve">The transition from a Soviet-era healthcare system to modern practices has also posed challenges. For instance, pharmacists must navigate complex supply chains for medications while ensuring compliance with Uzbekistan’s national drug regulations. Furthermore, the rise of e-pharmacies and telehealth services in Tashkent requires pharmacists to adapt their skills to digital platforms, a shift that demands continuous professional development.</w:t>
      </w:r>
    </w:p>
    <w:bookmarkEnd w:id="23"/>
    <w:bookmarkStart w:id="24" w:name="opportunities-for-growth-and-innovation"/>
    <w:p>
      <w:pPr>
        <w:pStyle w:val="Heading2"/>
      </w:pPr>
      <w:r>
        <w:t xml:space="preserve">Opportunities for Growth and Innovation</w:t>
      </w:r>
    </w:p>
    <w:p>
      <w:pPr>
        <w:pStyle w:val="FirstParagraph"/>
      </w:pPr>
      <w:r>
        <w:t xml:space="preserve">Uzbekistan Tashkent presents numerous opportunities for pharmacists to innovate and expand their impact. The government’s focus on improving public health infrastructure, such as the National Program for the Prevention of Non-Communicable Diseases, has created new roles for pharmacists in community outreach and preventive care.</w:t>
      </w:r>
    </w:p>
    <w:p>
      <w:pPr>
        <w:pStyle w:val="BodyText"/>
      </w:pPr>
      <w:r>
        <w:t xml:space="preserve">Moreover, Tashkent’s position as a cultural and economic center of Central Asia allows pharmacists to engage in regional collaborations. For example, partnerships with pharmaceutical companies and research institutions can enhance drug development efforts tailored to Uzbekistan’s unique health needs. Pharmacists are also increasingly involved in public health campaigns, such as vaccination drives during the COVID-19 pandemic, highlighting their role beyond clinical settings.</w:t>
      </w:r>
    </w:p>
    <w:bookmarkEnd w:id="24"/>
    <w:bookmarkStart w:id="25" w:name="Xc453e8efc65dae2d2d27b3fe8999037da4dbc6a"/>
    <w:p>
      <w:pPr>
        <w:pStyle w:val="Heading2"/>
      </w:pPr>
      <w:r>
        <w:t xml:space="preserve">The Future of Pharmacists in Uzbekistan Tashkent</w:t>
      </w:r>
    </w:p>
    <w:p>
      <w:pPr>
        <w:pStyle w:val="FirstParagraph"/>
      </w:pPr>
      <w:r>
        <w:t xml:space="preserve">The future of pharmacists in Uzbekistan Tashkent is intertwined with the city’s broader goals for healthcare modernization. As Tashkent seeks to become a regional leader in medical innovation, pharmacists will play a central role in shaping policies that prioritize patient safety, equitable access to medications, and sustainable pharmaceutical practices.</w:t>
      </w:r>
    </w:p>
    <w:p>
      <w:pPr>
        <w:pStyle w:val="BodyText"/>
      </w:pPr>
      <w:r>
        <w:t xml:space="preserve">Academic institutions in Tashkent are already responding to these trends by incorporating modules on global health challenges, artificial intelligence in pharmacy management, and ethical considerations in drug distribution. These efforts aim to produce pharmacists who are not only technically proficient but also socially conscious leaders capable of addressing Uzbekistan’s complex healthcare landscape.</w:t>
      </w:r>
    </w:p>
    <w:bookmarkEnd w:id="25"/>
    <w:bookmarkStart w:id="26" w:name="conclusion"/>
    <w:p>
      <w:pPr>
        <w:pStyle w:val="Heading2"/>
      </w:pPr>
      <w:r>
        <w:t xml:space="preserve">Conclusion</w:t>
      </w:r>
    </w:p>
    <w:p>
      <w:pPr>
        <w:pStyle w:val="FirstParagraph"/>
      </w:pPr>
      <w:r>
        <w:t xml:space="preserve">In conclusion, the role of pharmacists in Uzbekistan Tashkent is evolving rapidly in response to both local and global health dynamics. This academic abstract has highlighted their multifaceted contributions to patient care, education, and public health policy within the city. As Tashkent continues to grow as a medical and economic hub in Central Asia, the pharmacists of Uzbekistan will remain at the forefront of ensuring that healthcare delivery is both effective and equitable. Future research should focus on expanding access to pharmaceutical services in underserved areas of Uzbekistan while leveraging technology to enhance pharmacist-patient interactions.</w:t>
      </w:r>
    </w:p>
    <w:p>
      <w:pPr>
        <w:pStyle w:val="BodyText"/>
      </w:pPr>
      <w:r>
        <w:rPr>
          <w:bCs/>
          <w:b/>
        </w:rPr>
        <w:t xml:space="preserve">Keywords:</w:t>
      </w:r>
      <w:r>
        <w:t xml:space="preserve"> </w:t>
      </w:r>
      <w:r>
        <w:t xml:space="preserve">Pharmacist, Uzbekistan Tashkent, Academic Abstract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Uzbekistan Tashkent</dc:title>
  <dc:creator/>
  <cp:keywords/>
  <dcterms:created xsi:type="dcterms:W3CDTF">2026-07-21T09:50:32Z</dcterms:created>
  <dcterms:modified xsi:type="dcterms:W3CDTF">2026-07-21T09:50:32Z</dcterms:modified>
</cp:coreProperties>
</file>

<file path=docProps/custom.xml><?xml version="1.0" encoding="utf-8"?>
<Properties xmlns="http://schemas.openxmlformats.org/officeDocument/2006/custom-properties" xmlns:vt="http://schemas.openxmlformats.org/officeDocument/2006/docPropsVTypes"/>
</file>