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9" w:name="X3dd5329ee85cf5cecbdf0fe4bc87097418d7b57"/>
    <w:p>
      <w:pPr>
        <w:pStyle w:val="Heading1"/>
      </w:pPr>
      <w:r>
        <w:t xml:space="preserve">Abstract Academic Document on the Role of Pharmacists in Vietnam Ho Chi Minh City</w:t>
      </w:r>
    </w:p>
    <w:p>
      <w:pPr>
        <w:pStyle w:val="FirstParagraph"/>
      </w:pPr>
      <w:r>
        <w:rPr>
          <w:bCs/>
          <w:b/>
        </w:rPr>
        <w:t xml:space="preserve">Abstract academic:</w:t>
      </w:r>
      <w:r>
        <w:t xml:space="preserve"> </w:t>
      </w:r>
      <w:r>
        <w:t xml:space="preserve">This academic abstract explores the critical role of pharmacists within the healthcare ecosystem of Vietnam Ho Chi Minh City (HCMC), emphasizing their multifaceted responsibilities, challenges, and contributions to public health. As a major urban hub in Southeast Asia, HCMC faces unique healthcare demands driven by rapid urbanization, population growth, and rising chronic disease prevalence. Pharmacists in this region serve as vital intermediaries between patients and medical professionals, ensuring safe medication use while addressing systemic gaps in pharmaceutical access and regulatory compliance.</w:t>
      </w:r>
    </w:p>
    <w:bookmarkStart w:id="20" w:name="X0c2a454d7b4b4d269032bec4f8755013b5c25bd"/>
    <w:p>
      <w:pPr>
        <w:pStyle w:val="Heading2"/>
      </w:pPr>
      <w:r>
        <w:t xml:space="preserve">Contextual Overview: Vietnam Ho Chi Minh City</w:t>
      </w:r>
    </w:p>
    <w:p>
      <w:pPr>
        <w:pStyle w:val="FirstParagraph"/>
      </w:pPr>
      <w:r>
        <w:t xml:space="preserve">Vietnam Ho Chi Minh City, with a population exceeding 10 million, is a dynamic metropolis that mirrors the country’s evolving healthcare landscape. The city hosts a diverse array of healthcare facilities, from state-run hospitals to private clinics and community pharmacies. However, disparities in resource distribution and increasing patient expectations have heightened the demand for skilled pharmacists capable of adapting to both traditional and modern medical practices.</w:t>
      </w:r>
    </w:p>
    <w:bookmarkEnd w:id="20"/>
    <w:bookmarkStart w:id="21" w:name="X05e2f4d0ef4bbea65375eb08c525b8e1fd55b1e"/>
    <w:p>
      <w:pPr>
        <w:pStyle w:val="Heading2"/>
      </w:pPr>
      <w:r>
        <w:t xml:space="preserve">The Role of Pharmacists: Beyond Dispensing Medication</w:t>
      </w:r>
    </w:p>
    <w:p>
      <w:pPr>
        <w:pStyle w:val="FirstParagraph"/>
      </w:pPr>
      <w:r>
        <w:rPr>
          <w:bCs/>
          <w:b/>
        </w:rPr>
        <w:t xml:space="preserve">Pharmacist:</w:t>
      </w:r>
      <w:r>
        <w:t xml:space="preserve"> </w:t>
      </w:r>
      <w:r>
        <w:t xml:space="preserve">In Vietnam Ho Chi Minh City, pharmacists are no longer limited to dispensing medications. Their role has expanded into patient counseling, medication therapy management, and public health education. For instance, pharmacists in urban areas often collaborate with doctors to optimize treatment regimens for patients with diabetes or hypertension—conditions prevalent in the region. Additionally, they play a pivotal role in combating counterfeit drugs by adhering to strict regulatory standards enforced by the Vietnam National Authority of Drug Control (VNADC).</w:t>
      </w:r>
    </w:p>
    <w:bookmarkEnd w:id="21"/>
    <w:bookmarkStart w:id="22" w:name="challenges-faced-by-pharmacists-in-hcmc"/>
    <w:p>
      <w:pPr>
        <w:pStyle w:val="Heading2"/>
      </w:pPr>
      <w:r>
        <w:t xml:space="preserve">Challenges Faced by Pharmacists in HCMC</w:t>
      </w:r>
    </w:p>
    <w:p>
      <w:pPr>
        <w:pStyle w:val="FirstParagraph"/>
      </w:pPr>
      <w:r>
        <w:t xml:space="preserve">The rapid growth of HCMC has introduced complex challenges for pharmacists. One major issue is the proliferation of unregulated private pharmacies, which may compromise drug quality and safety. Pharmacists must navigate stringent regulations while ensuring affordability for low-income populations. Furthermore, language barriers and cultural nuances can hinder effective patient communication, particularly when serving expatriate communities or patients with limited health literacy.</w:t>
      </w:r>
    </w:p>
    <w:bookmarkEnd w:id="22"/>
    <w:bookmarkStart w:id="23" w:name="education-and-professional-development"/>
    <w:p>
      <w:pPr>
        <w:pStyle w:val="Heading2"/>
      </w:pPr>
      <w:r>
        <w:t xml:space="preserve">Education and Professional Development</w:t>
      </w:r>
    </w:p>
    <w:p>
      <w:pPr>
        <w:pStyle w:val="FirstParagraph"/>
      </w:pPr>
      <w:r>
        <w:t xml:space="preserve">Becoming a pharmacist in Vietnam requires completing a five-year bachelor’s degree in pharmacy from an accredited institution, followed by licensing exams administered by the Vietnam Pharmacists Association (VPA). In HCMC, universities such as the University of Medicine and Pharmacy Ho Chi Minh City provide specialized training in pharmacology, toxicology, and clinical practice. Continuing education programs are essential for pharmacists to stay updated on advancements in drug development and regulatory policies.</w:t>
      </w:r>
    </w:p>
    <w:bookmarkEnd w:id="23"/>
    <w:bookmarkStart w:id="24" w:name="public-health-contributions"/>
    <w:p>
      <w:pPr>
        <w:pStyle w:val="Heading2"/>
      </w:pPr>
      <w:r>
        <w:t xml:space="preserve">Public Health Contributions</w:t>
      </w:r>
    </w:p>
    <w:p>
      <w:pPr>
        <w:pStyle w:val="FirstParagraph"/>
      </w:pPr>
      <w:r>
        <w:t xml:space="preserve">Pharmacists in HCMC have been instrumental in public health campaigns, such as the national initiative against antibiotic resistance. By educating patients on proper medication use and promoting adherence to prescribed regimens, they help reduce misuse of antibiotics. During the COVID-19 pandemic, pharmacists supported vaccination drives and disseminated accurate information about prophylactic treatments.</w:t>
      </w:r>
    </w:p>
    <w:bookmarkEnd w:id="24"/>
    <w:bookmarkStart w:id="25" w:name="X0df31040df3e42116ed4dfa8a78b77704d187d7"/>
    <w:p>
      <w:pPr>
        <w:pStyle w:val="Heading2"/>
      </w:pPr>
      <w:r>
        <w:t xml:space="preserve">Technological Integration in Pharmacy Practice</w:t>
      </w:r>
    </w:p>
    <w:p>
      <w:pPr>
        <w:pStyle w:val="FirstParagraph"/>
      </w:pPr>
      <w:r>
        <w:t xml:space="preserve">The integration of digital tools has transformed pharmacy practice in HCMC. Electronic prescribing systems, telepharmacy services, and AI-driven drug interaction checkers are increasingly adopted to enhance efficiency and accuracy. However, pharmacists must balance technology adoption with personalized patient care, ensuring that automation does not undermine the human element of healthcare delivery.</w:t>
      </w:r>
    </w:p>
    <w:bookmarkEnd w:id="25"/>
    <w:bookmarkStart w:id="26" w:name="economic-and-social-impacts"/>
    <w:p>
      <w:pPr>
        <w:pStyle w:val="Heading2"/>
      </w:pPr>
      <w:r>
        <w:t xml:space="preserve">Economic and Social Impacts</w:t>
      </w:r>
    </w:p>
    <w:p>
      <w:pPr>
        <w:pStyle w:val="FirstParagraph"/>
      </w:pPr>
      <w:r>
        <w:t xml:space="preserve">The presence of well-trained pharmacists in HCMC contributes significantly to the city’s economic stability. By reducing medication errors and hospital readmissions, pharmacists lower healthcare costs for both individuals and the public sector. Moreover, their role in community pharmacies fosters trust between patients and healthcare providers, reinforcing the importance of accessible pharmaceutical services.</w:t>
      </w:r>
    </w:p>
    <w:bookmarkEnd w:id="26"/>
    <w:bookmarkStart w:id="27" w:name="X44c2869fce2c12fd8879abe656d9b7ab1815953"/>
    <w:p>
      <w:pPr>
        <w:pStyle w:val="Heading2"/>
      </w:pPr>
      <w:r>
        <w:t xml:space="preserve">Future Directions for Pharmacists in HCMC</w:t>
      </w:r>
    </w:p>
    <w:p>
      <w:pPr>
        <w:pStyle w:val="FirstParagraph"/>
      </w:pPr>
      <w:r>
        <w:t xml:space="preserve">As Vietnam Ho Chi Minh City continues to grow, pharmacists must address emerging challenges such as aging populations, rising mental health demands, and the integration of traditional medicine into modern healthcare systems. Collaborative efforts between pharmacists, policymakers, and healthcare professionals will be crucial to developing sustainable solutions.</w:t>
      </w:r>
    </w:p>
    <w:bookmarkEnd w:id="27"/>
    <w:bookmarkStart w:id="28" w:name="conclusion"/>
    <w:p>
      <w:pPr>
        <w:pStyle w:val="Heading2"/>
      </w:pPr>
      <w:r>
        <w:t xml:space="preserve">Conclusion</w:t>
      </w:r>
    </w:p>
    <w:p>
      <w:pPr>
        <w:pStyle w:val="FirstParagraph"/>
      </w:pPr>
      <w:r>
        <w:rPr>
          <w:bCs/>
          <w:b/>
        </w:rPr>
        <w:t xml:space="preserve">Abstract academic:</w:t>
      </w:r>
      <w:r>
        <w:t xml:space="preserve"> </w:t>
      </w:r>
      <w:r>
        <w:t xml:space="preserve">The role of pharmacists in Vietnam Ho Chi Minh City is indispensable to the city’s public health infrastructure. Their expertise ensures safe and effective medication use while addressing systemic challenges unique to a rapidly urbanizing region. As HCMC evolves, pharmacists will remain at the forefront of innovation, education, and patient-centered care—a testament to their enduring significance in Vietnam’s healthcare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Vietnam Ho Chi Minh City</dc:title>
  <dc:creator/>
  <dc:language>en</dc:language>
  <cp:keywords/>
  <dcterms:created xsi:type="dcterms:W3CDTF">2026-07-23T20:57:27Z</dcterms:created>
  <dcterms:modified xsi:type="dcterms:W3CDTF">2026-07-23T20:57:27Z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