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0461778ead04e6fd43024f4e8592d623608e76c"/>
    <w:p>
      <w:pPr>
        <w:pStyle w:val="Heading1"/>
      </w:pPr>
      <w:r>
        <w:t xml:space="preserve">Abstract Academic Document: The Role of the Photographer in Afghanistan Kabul</w:t>
      </w:r>
    </w:p>
    <w:p>
      <w:pPr>
        <w:pStyle w:val="FirstParagraph"/>
      </w:pPr>
      <w:r>
        <w:rPr>
          <w:bCs/>
          <w:b/>
        </w:rPr>
        <w:t xml:space="preserve">Abstract:</w:t>
      </w:r>
    </w:p>
    <w:p>
      <w:pPr>
        <w:pStyle w:val="BodyText"/>
      </w:pPr>
      <w:r>
        <w:t xml:space="preserve">In the context of Afghanistan’s ongoing socio-political transformations, particularly within the capital city of Kabul, the role of the photographer emerges as a critical lens through which to analyze cultural resistance, historical narratives, and contemporary struggles. This academic abstract explores how photographers in Kabul navigate a complex interplay of conflict, cultural preservation, and global visibility. The study underscores the unique challenges faced by photographers operating in Afghanistan’s capital—a city marked by decades of war, shifting power dynamics, and the persistent tension between local traditions and external influences. By examining the work of documentary photographers, photojournalists, and emerging artists in Kabul, this abstract highlights their dual function as chroniclers of history and agents of social commentary.</w:t>
      </w:r>
    </w:p>
    <w:p>
      <w:pPr>
        <w:pStyle w:val="BodyText"/>
      </w:pPr>
      <w:r>
        <w:t xml:space="preserve">The photographer in Afghanistan Kabul occupies a precarious yet vital position. As both an observer and participant in the city’s evolving identity, they document not only the physical scars of conflict but also the resilience of its people. The photograph, as a medium, becomes a tool for preserving memory, challenging stereotypes, and fostering dialogue about Afghanistan’s complex reality. However, this role is fraught with ethical dilemmas and logistical hurdles. Photographers must contend with restrictions on movement imposed by security concerns, the risk of censorship from both local authorities and international media organizations, and the moral weight of representing communities often portrayed through a lens of violence or poverty.</w:t>
      </w:r>
    </w:p>
    <w:p>
      <w:pPr>
        <w:pStyle w:val="BodyText"/>
      </w:pPr>
      <w:r>
        <w:t xml:space="preserve">The contextual background of Afghanistan Kabul provides a fertile ground for such photographic endeavors. Since the 1970s, Kabul has been shaped by successive waves of war, occupation, and political upheaval. Each phase has left indelible marks on the city’s landscape and its inhabitants. Photographers in this environment are tasked with capturing these layers of history while also addressing the immediate realities of daily life—whether it be the struggles of displaced families, the vibrancy of local markets, or the quiet resilience of women navigating patriarchal structures. The photographer in Kabul thus becomes a custodian of both trauma and hope.</w:t>
      </w:r>
    </w:p>
    <w:p>
      <w:pPr>
        <w:pStyle w:val="BodyText"/>
      </w:pPr>
      <w:r>
        <w:t xml:space="preserve">This abstract analyzes how photographers in Kabul employ their craft to resist reductive narratives about Afghanistan. By focusing on grassroots stories—such as the revival of traditional arts, the work of female educators, or the intergenerational bonds within communities—they counterbalance media coverage that often emphasizes violence and instability. The photographer’s ability to humanize individuals and contextualize broader systemic issues is central to their contribution. For instance, documentary photographers have documented the clandestine efforts of artists in Kabul to preserve pre-Soviet cultural heritage, highlighting how visual storytelling can be an act of cultural preservation.</w:t>
      </w:r>
    </w:p>
    <w:p>
      <w:pPr>
        <w:pStyle w:val="BodyText"/>
      </w:pPr>
      <w:r>
        <w:t xml:space="preserve">Methodologically, this academic exploration draws on case studies of photographers working in Kabul over the past decade. It examines their approaches to composition, symbolism, and narrative framing. Notably, many photographers in Kabul have adopted a hybrid style that blends documentary rigor with poetic abstraction—a reflection of the city’s duality as both a site of destruction and creation. The use of color versus monochrome, for example, has become a deliberate choice to evoke specific emotions or historical references.</w:t>
      </w:r>
    </w:p>
    <w:p>
      <w:pPr>
        <w:pStyle w:val="BodyText"/>
      </w:pPr>
      <w:r>
        <w:t xml:space="preserve">Key findings reveal that photographers in Afghanistan Kabul are increasingly utilizing digital platforms to circumvent traditional media gatekeepers. Social media has empowered local photographers to share their perspectives globally, bypassing the biases of foreign correspondents. However, this democratization of storytelling also raises concerns about authenticity and the potential for misrepresentation. The photographer must navigate these tensions while maintaining a commitment to ethical practices.</w:t>
      </w:r>
    </w:p>
    <w:p>
      <w:pPr>
        <w:pStyle w:val="BodyText"/>
      </w:pPr>
      <w:r>
        <w:t xml:space="preserve">Challenges faced by photographers in Kabul include not only physical dangers—such as being targeted for their work but also the psychological toll of witnessing ongoing violence. Additionally, the lack of institutional support for visual arts in Afghanistan exacerbates the difficulties faced by photographers attempting to build sustainable careers. Despite these obstacles, many continue their work, driven by a deep sense of purpose and a desire to contribute to Afghanistan’s collective memory.</w:t>
      </w:r>
    </w:p>
    <w:p>
      <w:pPr>
        <w:pStyle w:val="BodyText"/>
      </w:pPr>
      <w:r>
        <w:t xml:space="preserve">Ethical considerations are central to this academic discussion. Photographers in Kabul must grapple with questions of consent, especially when documenting vulnerable populations or traumatic events. The line between advocacy and exploitation is often thin, requiring photographers to approach their subjects with both sensitivity and integrity. This is particularly relevant in a context where Afghanistan’s image has been historically filtered through the lens of conflict.</w:t>
      </w:r>
    </w:p>
    <w:p>
      <w:pPr>
        <w:pStyle w:val="BodyText"/>
      </w:pPr>
      <w:r>
        <w:t xml:space="preserve">The broader implications of this study lie in its contribution to understanding how visual narratives can shape public perception and policy. Photographers in Kabul serve as intermediaries between the local and global, their work influencing international discourse on Afghanistan while also amplifying marginalized voices within the country. By highlighting their role, this abstract advocates for greater recognition of photographers as both artists and activists.</w:t>
      </w:r>
    </w:p>
    <w:p>
      <w:pPr>
        <w:pStyle w:val="BodyText"/>
      </w:pPr>
      <w:r>
        <w:t xml:space="preserve">In conclusion, the photographer in Afghanistan Kabul embodies a multifaceted role that transcends mere image-making. Through their lens, they capture the paradoxes of a city striving to reconcile its past with its aspirations for the future. As this abstract illustrates, their work is not only a reflection of Afghanistan’s reality but also a catalyst for change—a testament to the enduring power of visual storytelling in times of upheaval.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Afghanistan Kabul</dc:title>
  <dc:creator/>
  <dc:language>en</dc:language>
  <cp:keywords/>
  <dcterms:created xsi:type="dcterms:W3CDTF">2026-07-23T16:02:42Z</dcterms:created>
  <dcterms:modified xsi:type="dcterms:W3CDTF">2026-07-23T16:02:42Z</dcterms:modified>
</cp:coreProperties>
</file>

<file path=docProps/custom.xml><?xml version="1.0" encoding="utf-8"?>
<Properties xmlns="http://schemas.openxmlformats.org/officeDocument/2006/custom-properties" xmlns:vt="http://schemas.openxmlformats.org/officeDocument/2006/docPropsVTypes"/>
</file>