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fc0835d9a5ae95b79ed34e002d1d60b8ccd9cf6"/>
    <w:p>
      <w:pPr>
        <w:pStyle w:val="Heading1"/>
      </w:pPr>
      <w:r>
        <w:t xml:space="preserve">Abstract Academic Document: The Role of the Photographer as an Academic Lens in Canada Vancouver</w:t>
      </w:r>
    </w:p>
    <w:p>
      <w:pPr>
        <w:pStyle w:val="FirstParagraph"/>
      </w:pPr>
      <w:r>
        <w:rPr>
          <w:bCs/>
          <w:b/>
        </w:rPr>
        <w:t xml:space="preserve">Keywords:</w:t>
      </w:r>
      <w:r>
        <w:t xml:space="preserve"> </w:t>
      </w:r>
      <w:r>
        <w:t xml:space="preserve">Photographer, Canada Vancouver, Abstract academic.</w:t>
      </w:r>
    </w:p>
    <w:p>
      <w:pPr>
        <w:pStyle w:val="BodyText"/>
      </w:pPr>
      <w:r>
        <w:t xml:space="preserve">The role of the photographer has long been recognized as a vital interdisciplinary tool in academic research, blending visual artistry with sociological, cultural, and environmental analysis. In the context of Canada’s vibrant city of Vancouver—a metropolis renowned for its unique geographical features, multiculturalism, and progressive environmental policies—the photographer occupies a distinctive space at the intersection of art and academia. This abstract academic document explores how photographers in Vancouver contribute to scholarly discourse through their work, emphasizing the city’s dynamic urban landscape as both subject and medium for academic inquiry.</w:t>
      </w:r>
    </w:p>
    <w:bookmarkStart w:id="20" w:name="the-photographer-as-an-academic-actor"/>
    <w:p>
      <w:pPr>
        <w:pStyle w:val="Heading2"/>
      </w:pPr>
      <w:r>
        <w:t xml:space="preserve">The Photographer as an Academic Actor</w:t>
      </w:r>
    </w:p>
    <w:p>
      <w:pPr>
        <w:pStyle w:val="FirstParagraph"/>
      </w:pPr>
      <w:r>
        <w:t xml:space="preserve">Vancouver, situated on the west coast of Canada between the Pacific Ocean and the Coast Mountains, presents a unique environment for photographers. The city’s juxtaposition of natural beauty (e.g., Stanley Park, False Creek) with urban development (e.g., high-rise architecture, transit-oriented communities) offers a rich tapestry for visual documentation. Photographers in Vancouver are not merely artists but also academic contributors who use their craft to analyze and interpret the complexities of contemporary society. Through the lens of photography, they capture narratives about migration, climate change, urbanization, and social equity—themes central to academic research in fields such as sociology, environmental science, and cultural studies.</w:t>
      </w:r>
    </w:p>
    <w:p>
      <w:pPr>
        <w:pStyle w:val="BodyText"/>
      </w:pPr>
      <w:r>
        <w:t xml:space="preserve">Photographers in Vancouver often collaborate with universities and research institutions to produce visual data that complements traditional methodologies. For instance, documentary photographers may partner with geographers to analyze how coastal erosion impacts local communities or work alongside anthropologists to document the lived experiences of Indigenous peoples in the region. This interdisciplinary collaboration underscores the photographer’s role as a bridge between empirical observation and theoretical analysis, making them indispensable in academic projects that require both qualitative and visual evidence.</w:t>
      </w:r>
    </w:p>
    <w:bookmarkEnd w:id="20"/>
    <w:bookmarkStart w:id="21" w:name="X42575138739cff76f453f214875f7c36c3aa843"/>
    <w:p>
      <w:pPr>
        <w:pStyle w:val="Heading2"/>
      </w:pPr>
      <w:r>
        <w:t xml:space="preserve">Vancouver’s Photographic Landscape: A Case Study</w:t>
      </w:r>
    </w:p>
    <w:p>
      <w:pPr>
        <w:pStyle w:val="FirstParagraph"/>
      </w:pPr>
      <w:r>
        <w:t xml:space="preserve">Vancouver’s photographic landscape is shaped by its multicultural identity, which has been historically influenced by immigration from Asia, the Middle East, and Europe. Photographers in the city frequently explore themes of cultural hybridity and identity formation, capturing moments that reflect this diversity. Academic studies in Vancouver often highlight how these visual narratives challenge monolithic representations of Canadian society, offering instead nuanced perspectives on multiculturalism and inclusion.</w:t>
      </w:r>
    </w:p>
    <w:p>
      <w:pPr>
        <w:pStyle w:val="BodyText"/>
      </w:pPr>
      <w:r>
        <w:t xml:space="preserve">Additionally, Vancouver’s commitment to sustainability has positioned photographers as key players in environmental research. For example, the city’s initiatives to combat climate change—such as its goal to become carbon neutral by 2050—have inspired photographers to document renewable energy projects (e.g., solar farms on the North Shore) and urban green spaces (e.g., eco-roofs in downtown Vancouver). These images are frequently used in academic publications and policy discussions, illustrating how photography can serve as a powerful tool for advocacy and education.</w:t>
      </w:r>
    </w:p>
    <w:bookmarkEnd w:id="21"/>
    <w:bookmarkStart w:id="22" w:name="Xf60897f5d9a052a20e76ee1eaf80340fd9b693d"/>
    <w:p>
      <w:pPr>
        <w:pStyle w:val="Heading2"/>
      </w:pPr>
      <w:r>
        <w:t xml:space="preserve">The Academic Framework of Photography in Vancouver</w:t>
      </w:r>
    </w:p>
    <w:p>
      <w:pPr>
        <w:pStyle w:val="FirstParagraph"/>
      </w:pPr>
      <w:r>
        <w:t xml:space="preserve">Vancouver’s academic institutions, such as the University of British Columbia (UBC) and Simon Fraser University (SFU), have integrated photography into their curricula, recognizing its value in interdisciplinary research. Courses on visual studies, media theory, and environmental documentation often include fieldwork in Vancouver’s neighborhoods and natural reserves. Students are encouraged to analyze how photographs can reveal hidden social dynamics or document the effects of urban planning decisions.</w:t>
      </w:r>
    </w:p>
    <w:p>
      <w:pPr>
        <w:pStyle w:val="BodyText"/>
      </w:pPr>
      <w:r>
        <w:t xml:space="preserve">The city’s photography scene also benefits from academic institutions that host exhibitions, workshops, and lectures featuring both emerging and established photographers. These events foster dialogue between artists and scholars, ensuring that photographic practices remain informed by academic trends while contributing to broader societal conversations. For instance, the Vancouver Art Gallery frequently collaborates with universities to curate exhibits that align with research themes such as Indigenous sovereignty or postcolonial memory.</w:t>
      </w:r>
    </w:p>
    <w:bookmarkEnd w:id="22"/>
    <w:bookmarkStart w:id="23" w:name="Xd6d0d6047d74cd1984eeff92f682a488ce3b8e1"/>
    <w:p>
      <w:pPr>
        <w:pStyle w:val="Heading2"/>
      </w:pPr>
      <w:r>
        <w:t xml:space="preserve">Challenges and Opportunities for Photographers in Academic Contexts</w:t>
      </w:r>
    </w:p>
    <w:p>
      <w:pPr>
        <w:pStyle w:val="FirstParagraph"/>
      </w:pPr>
      <w:r>
        <w:t xml:space="preserve">Despite their growing recognition, photographers in Vancouver face challenges in securing academic funding and institutional support. Unlike traditional researchers, photographers often rely on grants from cultural organizations rather than universities to fund large-scale projects. This gap highlights the need for academia to adopt more inclusive definitions of scholarship that value visual methodologies.</w:t>
      </w:r>
    </w:p>
    <w:p>
      <w:pPr>
        <w:pStyle w:val="BodyText"/>
      </w:pPr>
      <w:r>
        <w:t xml:space="preserve">However, the rise of digital platforms and social media has created new opportunities for photographers to disseminate their work directly to academic audiences. Online portfolios, virtual exhibitions, and collaborative projects with researchers are now common practices. These innovations allow photographers in Vancouver to reach global audiences while maintaining ties to local academic communities.</w:t>
      </w:r>
    </w:p>
    <w:bookmarkEnd w:id="23"/>
    <w:bookmarkStart w:id="24" w:name="Xf3499b7577714cc527d6d9f9ca8b6e69439acd0"/>
    <w:p>
      <w:pPr>
        <w:pStyle w:val="Heading2"/>
      </w:pPr>
      <w:r>
        <w:t xml:space="preserve">Conclusion: The Photographer’s Legacy in Academic Research</w:t>
      </w:r>
    </w:p>
    <w:p>
      <w:pPr>
        <w:pStyle w:val="FirstParagraph"/>
      </w:pPr>
      <w:r>
        <w:t xml:space="preserve">In conclusion, the photographer in Canada’s Vancouver is more than an artist—they are a critical academic actor whose work enriches interdisciplinary research. By documenting the city’s evolving social, cultural, and environmental landscapes, photographers provide visual evidence that complements textual analysis and theoretical frameworks. Their contributions are particularly significant in Vancouver, where the interplay between urban development and natural ecosystems creates a fertile ground for scholarly inquiry.</w:t>
      </w:r>
    </w:p>
    <w:p>
      <w:pPr>
        <w:pStyle w:val="BodyText"/>
      </w:pPr>
      <w:r>
        <w:t xml:space="preserve">This abstract academic document underscores the necessity of integrating photographic practices into academic discourse. As Vancouver continues to grow as a hub of innovation and diversity, photographers will remain essential in interpreting its complexities through both artistic expression and scholarly rigor. Future research should explore how the photographer’s role can be further institutionalized within academia, ensuring their contributions are recognized as equal to traditional forms of scholarship.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Canada Vancouver</dc:title>
  <dc:creator/>
  <cp:keywords/>
  <dcterms:created xsi:type="dcterms:W3CDTF">2026-07-21T08:08:02Z</dcterms:created>
  <dcterms:modified xsi:type="dcterms:W3CDTF">2026-07-21T08:08:02Z</dcterms:modified>
</cp:coreProperties>
</file>

<file path=docProps/custom.xml><?xml version="1.0" encoding="utf-8"?>
<Properties xmlns="http://schemas.openxmlformats.org/officeDocument/2006/custom-properties" xmlns:vt="http://schemas.openxmlformats.org/officeDocument/2006/docPropsVTypes"/>
</file>